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FF" w:rsidRDefault="000233D9" w:rsidP="00852AFF">
      <w:pPr>
        <w:rPr>
          <w:sz w:val="36"/>
          <w:szCs w:val="36"/>
        </w:rPr>
      </w:pPr>
      <w:r>
        <w:rPr>
          <w:sz w:val="36"/>
          <w:szCs w:val="36"/>
        </w:rPr>
        <w:t xml:space="preserve"> </w:t>
      </w:r>
      <w:r w:rsidR="00476F72">
        <w:rPr>
          <w:sz w:val="36"/>
          <w:szCs w:val="36"/>
        </w:rPr>
        <w:t xml:space="preserve">15.4.13 </w:t>
      </w:r>
      <w:r w:rsidR="00852AFF">
        <w:rPr>
          <w:sz w:val="36"/>
          <w:szCs w:val="36"/>
        </w:rPr>
        <w:t>YHTEISKUNTAOPPI 9.lk</w:t>
      </w:r>
    </w:p>
    <w:p w:rsidR="00476F72" w:rsidRPr="00476F72" w:rsidRDefault="00476F72" w:rsidP="00476F72">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476F72">
        <w:rPr>
          <w:rFonts w:asciiTheme="minorHAnsi" w:hAnsiTheme="minorHAnsi"/>
          <w:color w:val="000000"/>
          <w:sz w:val="22"/>
          <w:szCs w:val="22"/>
        </w:rPr>
        <w:t>Yhteiskuntaopin opetuksen tehtävänä on tukea oppilaiden kasvua aktiivisiksi, vastuuntuntoisiksi ja yritteliäiksi kansalaisiksi. Oppilaita ohjataan toimimaan erilaisuutta ymmärtävässä, ihmisoikeuksia ja tasa-arvoa kunnioittavassa moniarvoisessa yhteiskunnassa demokratian arvojen ja periaatteiden mukaan.</w:t>
      </w:r>
    </w:p>
    <w:p w:rsidR="00476F72" w:rsidRPr="00476F72" w:rsidRDefault="00476F72" w:rsidP="00476F72">
      <w:pPr>
        <w:pStyle w:val="NormaaliWWW"/>
        <w:jc w:val="both"/>
        <w:rPr>
          <w:rFonts w:asciiTheme="minorHAnsi" w:hAnsiTheme="minorHAnsi"/>
          <w:color w:val="000000"/>
          <w:sz w:val="22"/>
          <w:szCs w:val="22"/>
        </w:rPr>
      </w:pPr>
      <w:r w:rsidRPr="00476F72">
        <w:rPr>
          <w:rFonts w:asciiTheme="minorHAnsi" w:hAnsiTheme="minorHAnsi"/>
          <w:color w:val="000000"/>
          <w:sz w:val="22"/>
          <w:szCs w:val="22"/>
        </w:rPr>
        <w:t>Oppiaineen tehtävänä on antaa yhteiskunnan toiminnasta ja kansalaisen vaikutusmahdollisuuksista tiedollinen perusta sekä rohkaista oppilaita kehittymään oma-aloitteisiksi yhteiskunnallisiksi ja taloudellisiksi toimijoiksi.</w:t>
      </w:r>
    </w:p>
    <w:p w:rsidR="00476F72" w:rsidRPr="00476F72" w:rsidRDefault="00476F72" w:rsidP="00476F72">
      <w:pPr>
        <w:pStyle w:val="NormaaliWWW"/>
        <w:jc w:val="both"/>
        <w:rPr>
          <w:rFonts w:asciiTheme="minorHAnsi" w:hAnsiTheme="minorHAnsi"/>
          <w:color w:val="000000"/>
          <w:sz w:val="22"/>
          <w:szCs w:val="22"/>
        </w:rPr>
      </w:pPr>
      <w:r w:rsidRPr="00476F72">
        <w:rPr>
          <w:rFonts w:asciiTheme="minorHAnsi" w:hAnsiTheme="minorHAnsi"/>
          <w:color w:val="000000"/>
          <w:sz w:val="22"/>
          <w:szCs w:val="22"/>
        </w:rPr>
        <w:t>Yhteiskuntaopin opetuksessa oppilaita ohjataan seuraamaan ajankohtaisia kysymyksiä ja tapahtumia sekä ymmärtämään niiden yhteyksiä omaan elämään. Heitä harjaannutetaan hankkimaan ja arvioimaan kriittisesti erityyppisten toimijoiden tuottamaa tietoa sekä soveltamaan sitä kohtaamissaan tilanteissa.</w:t>
      </w:r>
    </w:p>
    <w:p w:rsidR="00476F72" w:rsidRPr="00476F72" w:rsidRDefault="00476F72" w:rsidP="00476F72">
      <w:pPr>
        <w:pStyle w:val="NormaaliWWW"/>
        <w:jc w:val="both"/>
        <w:rPr>
          <w:rFonts w:asciiTheme="minorHAnsi" w:hAnsiTheme="minorHAnsi"/>
          <w:color w:val="000000"/>
          <w:sz w:val="22"/>
          <w:szCs w:val="22"/>
        </w:rPr>
      </w:pPr>
      <w:r w:rsidRPr="00476F72">
        <w:rPr>
          <w:rFonts w:asciiTheme="minorHAnsi" w:hAnsiTheme="minorHAnsi"/>
          <w:color w:val="000000"/>
          <w:sz w:val="22"/>
          <w:szCs w:val="22"/>
        </w:rPr>
        <w:t xml:space="preserve">Oppilaita kannustetaan osallistumaan sekä toimimaan aktiivisesti ja rakentavasti erilaisissa tilanteissa ja yhteisöissä. Heitä ohjataan ymmärtämään, että yhteiskunnallinen päätöksenteko perustuu valintoihin, joita tehdään vaihtoehtoisten mahdollisuuksien välillä pyrkimyksenä löytää yhteisymmärrys. </w:t>
      </w:r>
    </w:p>
    <w:p w:rsidR="00476F72" w:rsidRPr="00476F72" w:rsidRDefault="00476F72" w:rsidP="00476F72">
      <w:pPr>
        <w:pStyle w:val="NormaaliWWW"/>
        <w:jc w:val="both"/>
        <w:rPr>
          <w:rFonts w:asciiTheme="minorHAnsi" w:hAnsiTheme="minorHAnsi"/>
          <w:color w:val="000000"/>
          <w:sz w:val="22"/>
          <w:szCs w:val="22"/>
        </w:rPr>
      </w:pPr>
      <w:r w:rsidRPr="00476F72">
        <w:rPr>
          <w:rStyle w:val="Voimakas"/>
          <w:rFonts w:asciiTheme="minorHAnsi" w:hAnsiTheme="minorHAnsi"/>
          <w:color w:val="000000"/>
          <w:sz w:val="22"/>
          <w:szCs w:val="22"/>
        </w:rPr>
        <w:t>Vuosiluokkien 7-9</w:t>
      </w:r>
      <w:r w:rsidRPr="00476F72">
        <w:rPr>
          <w:rFonts w:asciiTheme="minorHAnsi" w:hAnsiTheme="minorHAnsi"/>
          <w:color w:val="000000"/>
          <w:sz w:val="22"/>
          <w:szCs w:val="22"/>
        </w:rPr>
        <w:t xml:space="preserve"> opetuksessa korostetaan oppilaiden vaikuttamismahdollisuuksia ja -taitoja demokratiassa sekä vastuuta omaan elämään liittyvien valintojen tekemisessä. Päätöksentekoa ja vaikuttamista harjoitellaan</w:t>
      </w:r>
      <w:r w:rsidR="00222798">
        <w:rPr>
          <w:rFonts w:asciiTheme="minorHAnsi" w:hAnsiTheme="minorHAnsi"/>
          <w:color w:val="000000"/>
          <w:sz w:val="22"/>
          <w:szCs w:val="22"/>
        </w:rPr>
        <w:t xml:space="preserve"> </w:t>
      </w:r>
      <w:r w:rsidRPr="00476F72">
        <w:rPr>
          <w:rFonts w:asciiTheme="minorHAnsi" w:hAnsiTheme="minorHAnsi"/>
          <w:color w:val="000000"/>
          <w:sz w:val="22"/>
          <w:szCs w:val="22"/>
        </w:rPr>
        <w:t>kouluyhteisössä ja muiden lähiyhteisön toimijoiden kanssa.</w:t>
      </w:r>
    </w:p>
    <w:p w:rsidR="00476F72" w:rsidRPr="00476F72" w:rsidRDefault="00476F72" w:rsidP="00476F72">
      <w:pPr>
        <w:pStyle w:val="NormaaliWWW"/>
        <w:jc w:val="both"/>
        <w:rPr>
          <w:rFonts w:asciiTheme="minorHAnsi" w:hAnsiTheme="minorHAnsi"/>
          <w:color w:val="000000"/>
          <w:sz w:val="22"/>
          <w:szCs w:val="22"/>
        </w:rPr>
      </w:pPr>
      <w:r w:rsidRPr="00476F72">
        <w:rPr>
          <w:rFonts w:asciiTheme="minorHAnsi" w:hAnsiTheme="minorHAnsi"/>
          <w:color w:val="000000"/>
          <w:sz w:val="22"/>
          <w:szCs w:val="22"/>
        </w:rPr>
        <w:t>Opetuksessa kiinnitetään huomiota yhteiskunnan ja yhteisöllisen elämän rakenteisiin sekä niihin liittyviin käsitteisiin. Oppilaita ohjataan arvioimaan yhteiskunnan ja talouden kysymyksiä sekä vertailemaan niihin liittyviä erilaisia mielipiteitä ja toimintavaihtoehtoja erilaisten ihmisryhmien ja arvopäämäärien kannalta. Yhteiskunnallisten asioiden opiskelussa näkökulma laajenee kattamaan myös globaalit kysymykset</w:t>
      </w:r>
      <w:r>
        <w:rPr>
          <w:rFonts w:asciiTheme="minorHAnsi" w:hAnsiTheme="minorHAnsi"/>
          <w:color w:val="000000"/>
          <w:sz w:val="22"/>
          <w:szCs w:val="22"/>
        </w:rPr>
        <w:t>.”</w:t>
      </w:r>
      <w:proofErr w:type="gramStart"/>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(OPS 2014, </w:t>
      </w:r>
      <w:proofErr w:type="gramStart"/>
      <w:r>
        <w:rPr>
          <w:rFonts w:asciiTheme="minorHAnsi" w:hAnsiTheme="minorHAnsi"/>
          <w:color w:val="000000"/>
          <w:sz w:val="22"/>
          <w:szCs w:val="22"/>
        </w:rPr>
        <w:t>418-419</w:t>
      </w:r>
      <w:proofErr w:type="gramEnd"/>
      <w:r>
        <w:rPr>
          <w:rFonts w:asciiTheme="minorHAnsi" w:hAnsiTheme="minorHAnsi"/>
          <w:color w:val="000000"/>
          <w:sz w:val="22"/>
          <w:szCs w:val="22"/>
        </w:rPr>
        <w:t>.)</w:t>
      </w:r>
    </w:p>
    <w:p w:rsidR="00476F72" w:rsidRPr="00476F72" w:rsidRDefault="00476F72" w:rsidP="00476F72">
      <w:pPr>
        <w:pStyle w:val="NormaaliWWW"/>
        <w:jc w:val="both"/>
        <w:rPr>
          <w:rFonts w:asciiTheme="minorHAnsi" w:hAnsiTheme="minorHAnsi"/>
          <w:color w:val="000000"/>
          <w:sz w:val="22"/>
          <w:szCs w:val="22"/>
        </w:rPr>
      </w:pPr>
      <w:r w:rsidRPr="00476F72">
        <w:rPr>
          <w:rStyle w:val="Voimakas"/>
          <w:rFonts w:asciiTheme="minorHAnsi" w:hAnsiTheme="minorHAnsi"/>
          <w:color w:val="000000"/>
          <w:sz w:val="22"/>
          <w:szCs w:val="22"/>
        </w:rPr>
        <w:t xml:space="preserve">Yhteiskuntaopin tavoitteisiin liittyvät keskeiset sisältöalueet vuosiluokilla 7-9 </w:t>
      </w:r>
    </w:p>
    <w:p w:rsidR="00476F72" w:rsidRPr="00476F72" w:rsidRDefault="007B5861" w:rsidP="00476F72">
      <w:pPr>
        <w:pStyle w:val="NormaaliWWW"/>
        <w:jc w:val="both"/>
        <w:rPr>
          <w:rFonts w:asciiTheme="minorHAnsi" w:hAnsiTheme="minorHAnsi"/>
          <w:color w:val="000000"/>
          <w:sz w:val="22"/>
          <w:szCs w:val="22"/>
        </w:rPr>
      </w:pPr>
      <w:r>
        <w:rPr>
          <w:rFonts w:asciiTheme="minorHAnsi" w:hAnsiTheme="minorHAnsi"/>
          <w:color w:val="000000"/>
          <w:sz w:val="22"/>
          <w:szCs w:val="22"/>
        </w:rPr>
        <w:t>”</w:t>
      </w:r>
      <w:r w:rsidR="00476F72" w:rsidRPr="00476F72">
        <w:rPr>
          <w:rFonts w:asciiTheme="minorHAnsi" w:hAnsiTheme="minorHAnsi"/>
          <w:color w:val="000000"/>
          <w:sz w:val="22"/>
          <w:szCs w:val="22"/>
        </w:rPr>
        <w:t>Sisällöt valitaan siten, että ne tukevat tavoitteiden saavuttamista.</w:t>
      </w:r>
    </w:p>
    <w:p w:rsidR="00476F72" w:rsidRPr="00476F72" w:rsidRDefault="00476F72" w:rsidP="00476F72">
      <w:pPr>
        <w:pStyle w:val="NormaaliWWW"/>
        <w:jc w:val="both"/>
        <w:rPr>
          <w:rFonts w:asciiTheme="minorHAnsi" w:hAnsiTheme="minorHAnsi"/>
          <w:color w:val="000000"/>
          <w:sz w:val="22"/>
          <w:szCs w:val="22"/>
        </w:rPr>
      </w:pPr>
      <w:r w:rsidRPr="00476F72">
        <w:rPr>
          <w:rStyle w:val="Voimakas"/>
          <w:rFonts w:asciiTheme="minorHAnsi" w:hAnsiTheme="minorHAnsi"/>
          <w:color w:val="000000"/>
          <w:sz w:val="22"/>
          <w:szCs w:val="22"/>
        </w:rPr>
        <w:t>S1 Arkielämä ja oman elämän hallinta:</w:t>
      </w:r>
      <w:r w:rsidRPr="00476F72">
        <w:rPr>
          <w:rFonts w:asciiTheme="minorHAnsi" w:hAnsiTheme="minorHAnsi"/>
          <w:color w:val="000000"/>
          <w:sz w:val="22"/>
          <w:szCs w:val="22"/>
        </w:rPr>
        <w:t xml:space="preserve"> Perehdytään yksilön vastuisiin, velvollisuuksiin, oikeuksiin sekä oman elämän ja talouden hallintaan. Paneudutaan erilaisiin mahdollisuuksiin oman tulevaisuuden suunnittelussa tutustumalla työelämään ja elinkeinoihin. Käsitellään sekä oman että lähiyhteisöjen, kuten perheiden, hyvinvoinnin ja turvallisuuden edistämistä. </w:t>
      </w:r>
    </w:p>
    <w:p w:rsidR="00476F72" w:rsidRPr="00476F72" w:rsidRDefault="00476F72" w:rsidP="00476F72">
      <w:pPr>
        <w:pStyle w:val="NormaaliWWW"/>
        <w:jc w:val="both"/>
        <w:rPr>
          <w:rFonts w:asciiTheme="minorHAnsi" w:hAnsiTheme="minorHAnsi"/>
          <w:color w:val="000000"/>
          <w:sz w:val="22"/>
          <w:szCs w:val="22"/>
        </w:rPr>
      </w:pPr>
      <w:r w:rsidRPr="00476F72">
        <w:rPr>
          <w:rStyle w:val="Voimakas"/>
          <w:rFonts w:asciiTheme="minorHAnsi" w:hAnsiTheme="minorHAnsi"/>
          <w:color w:val="000000"/>
          <w:sz w:val="22"/>
          <w:szCs w:val="22"/>
        </w:rPr>
        <w:t>S2 Demokraattinen yhteiskunta</w:t>
      </w:r>
      <w:r w:rsidRPr="00476F72">
        <w:rPr>
          <w:rFonts w:asciiTheme="minorHAnsi" w:hAnsiTheme="minorHAnsi"/>
          <w:color w:val="000000"/>
          <w:sz w:val="22"/>
          <w:szCs w:val="22"/>
        </w:rPr>
        <w:t>: Paneudutaan demokraattisen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päätöksenteoksi Suomessa ja kansainvälisesti.</w:t>
      </w:r>
    </w:p>
    <w:p w:rsidR="00476F72" w:rsidRPr="00476F72" w:rsidRDefault="00476F72" w:rsidP="00476F72">
      <w:pPr>
        <w:pStyle w:val="NormaaliWWW"/>
        <w:jc w:val="both"/>
        <w:rPr>
          <w:rFonts w:asciiTheme="minorHAnsi" w:hAnsiTheme="minorHAnsi"/>
          <w:color w:val="000000"/>
          <w:sz w:val="22"/>
          <w:szCs w:val="22"/>
        </w:rPr>
      </w:pPr>
      <w:r w:rsidRPr="00476F72">
        <w:rPr>
          <w:rStyle w:val="Voimakas"/>
          <w:rFonts w:asciiTheme="minorHAnsi" w:hAnsiTheme="minorHAnsi"/>
          <w:color w:val="000000"/>
          <w:sz w:val="22"/>
          <w:szCs w:val="22"/>
        </w:rPr>
        <w:t>S3 Aktiivinen kansalaisuus ja vaikuttaminen</w:t>
      </w:r>
      <w:r w:rsidRPr="00476F72">
        <w:rPr>
          <w:rFonts w:asciiTheme="minorHAnsi" w:hAnsiTheme="minorHAnsi"/>
          <w:color w:val="000000"/>
          <w:sz w:val="22"/>
          <w:szCs w:val="22"/>
        </w:rPr>
        <w:t xml:space="preserve">: Tutustutaan erilaisiin yhteiskunnallisen vaikuttamisen kanaviin ja keinoihin. 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 </w:t>
      </w:r>
    </w:p>
    <w:p w:rsidR="00476F72" w:rsidRPr="00476F72" w:rsidRDefault="00476F72" w:rsidP="00476F72">
      <w:pPr>
        <w:pStyle w:val="NormaaliWWW"/>
        <w:jc w:val="both"/>
        <w:rPr>
          <w:rFonts w:asciiTheme="minorHAnsi" w:hAnsiTheme="minorHAnsi"/>
          <w:color w:val="000000"/>
          <w:sz w:val="22"/>
          <w:szCs w:val="22"/>
        </w:rPr>
      </w:pPr>
      <w:r w:rsidRPr="00476F72">
        <w:rPr>
          <w:rStyle w:val="Voimakas"/>
          <w:rFonts w:asciiTheme="minorHAnsi" w:hAnsiTheme="minorHAnsi"/>
          <w:color w:val="000000"/>
          <w:sz w:val="22"/>
          <w:szCs w:val="22"/>
        </w:rPr>
        <w:lastRenderedPageBreak/>
        <w:t>S4 Taloudellinen toiminta</w:t>
      </w:r>
      <w:r w:rsidRPr="00476F72">
        <w:rPr>
          <w:rFonts w:asciiTheme="minorHAnsi" w:hAnsiTheme="minorHAnsi"/>
          <w:color w:val="000000"/>
          <w:sz w:val="22"/>
          <w:szCs w:val="22"/>
        </w:rPr>
        <w:t>: Perehdytään talouden peruskäsitteisiin, ilmiöihin ja keskeisiin toimijoihin sekä tarkastellaan taloutta myös kestävän kehityksen ja erilaisten taloudellisten toimijoidennäkökulmasta. Lisäksi perehdytään talouden ja hyvinvoinnin kysymyksiin muun muassa työn, ammattien ja yrittäjyyden kautta. Talouden ilmiöiden tarkastelussa huomioidaan paikalliset ja globaalit näkökulmat.</w:t>
      </w:r>
      <w:r w:rsidR="007B5861">
        <w:rPr>
          <w:rFonts w:asciiTheme="minorHAnsi" w:hAnsiTheme="minorHAnsi"/>
          <w:color w:val="000000"/>
          <w:sz w:val="22"/>
          <w:szCs w:val="22"/>
        </w:rPr>
        <w:t>”</w:t>
      </w:r>
      <w:bookmarkStart w:id="0" w:name="_GoBack"/>
      <w:bookmarkEnd w:id="0"/>
      <w:r>
        <w:rPr>
          <w:rFonts w:asciiTheme="minorHAnsi" w:hAnsiTheme="minorHAnsi"/>
          <w:color w:val="000000"/>
          <w:sz w:val="22"/>
          <w:szCs w:val="22"/>
        </w:rPr>
        <w:t xml:space="preserve"> (OPS 2014, </w:t>
      </w:r>
      <w:proofErr w:type="gramStart"/>
      <w:r>
        <w:rPr>
          <w:rFonts w:asciiTheme="minorHAnsi" w:hAnsiTheme="minorHAnsi"/>
          <w:color w:val="000000"/>
          <w:sz w:val="22"/>
          <w:szCs w:val="22"/>
        </w:rPr>
        <w:t>419-420</w:t>
      </w:r>
      <w:proofErr w:type="gramEnd"/>
      <w:r>
        <w:rPr>
          <w:rFonts w:asciiTheme="minorHAnsi" w:hAnsiTheme="minorHAnsi"/>
          <w:color w:val="000000"/>
          <w:sz w:val="22"/>
          <w:szCs w:val="22"/>
        </w:rPr>
        <w:t>.)</w:t>
      </w: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p>
    <w:p w:rsidR="00476F72" w:rsidRDefault="00476F72" w:rsidP="00852AFF">
      <w:pPr>
        <w:rPr>
          <w:sz w:val="36"/>
          <w:szCs w:val="36"/>
        </w:rPr>
      </w:pPr>
      <w:r>
        <w:rPr>
          <w:sz w:val="36"/>
          <w:szCs w:val="36"/>
        </w:rPr>
        <w:lastRenderedPageBreak/>
        <w:t>YHTEISKUNTAOPPI 9.lk</w:t>
      </w:r>
    </w:p>
    <w:p w:rsidR="00476F72" w:rsidRPr="00476F72" w:rsidRDefault="00852AFF" w:rsidP="00476F72">
      <w:pPr>
        <w:rPr>
          <w:color w:val="0070C0"/>
        </w:rPr>
      </w:pPr>
      <w:r>
        <w:t xml:space="preserve">Tavoitteiden rakenne: </w:t>
      </w:r>
      <w:r w:rsidRPr="00476F72">
        <w:rPr>
          <w:color w:val="00B050"/>
        </w:rPr>
        <w:t xml:space="preserve">opettajan toiminta </w:t>
      </w:r>
      <w:r>
        <w:t xml:space="preserve">+ </w:t>
      </w:r>
      <w:r w:rsidRPr="00476F72">
        <w:rPr>
          <w:color w:val="FF0000"/>
        </w:rPr>
        <w:t xml:space="preserve">oppilaan toiminta </w:t>
      </w:r>
      <w:r>
        <w:t xml:space="preserve">+ </w:t>
      </w:r>
      <w:r w:rsidRPr="00476F72">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852AFF" w:rsidTr="00476F72">
        <w:tc>
          <w:tcPr>
            <w:tcW w:w="3815" w:type="dxa"/>
            <w:gridSpan w:val="2"/>
          </w:tcPr>
          <w:p w:rsidR="00852AFF" w:rsidRPr="00BE397C" w:rsidRDefault="00852AFF" w:rsidP="001864A7">
            <w:pPr>
              <w:rPr>
                <w:b/>
              </w:rPr>
            </w:pPr>
            <w:r w:rsidRPr="00BE397C">
              <w:rPr>
                <w:b/>
              </w:rPr>
              <w:t>Opetuksen tavoitteet</w:t>
            </w:r>
          </w:p>
        </w:tc>
        <w:tc>
          <w:tcPr>
            <w:tcW w:w="3126" w:type="dxa"/>
          </w:tcPr>
          <w:p w:rsidR="00852AFF" w:rsidRPr="00BE397C" w:rsidRDefault="00476F72" w:rsidP="001864A7">
            <w:pPr>
              <w:rPr>
                <w:b/>
              </w:rPr>
            </w:pPr>
            <w:r>
              <w:rPr>
                <w:b/>
              </w:rPr>
              <w:t>Tavoitetarkennukset</w:t>
            </w:r>
          </w:p>
        </w:tc>
        <w:tc>
          <w:tcPr>
            <w:tcW w:w="3260" w:type="dxa"/>
          </w:tcPr>
          <w:p w:rsidR="00852AFF" w:rsidRPr="00BE397C" w:rsidRDefault="00852AFF" w:rsidP="001864A7">
            <w:pPr>
              <w:rPr>
                <w:b/>
              </w:rPr>
            </w:pPr>
            <w:r>
              <w:rPr>
                <w:b/>
              </w:rPr>
              <w:t>Sisältötarkennukset ja paikalliset painotukset</w:t>
            </w:r>
          </w:p>
        </w:tc>
        <w:tc>
          <w:tcPr>
            <w:tcW w:w="5103" w:type="dxa"/>
          </w:tcPr>
          <w:p w:rsidR="00852AFF" w:rsidRPr="00BE397C" w:rsidRDefault="00852AFF" w:rsidP="001864A7">
            <w:pPr>
              <w:rPr>
                <w:b/>
              </w:rPr>
            </w:pPr>
            <w:r>
              <w:rPr>
                <w:b/>
              </w:rPr>
              <w:t>Laaja-alainen osaaminen</w:t>
            </w:r>
          </w:p>
        </w:tc>
      </w:tr>
      <w:tr w:rsidR="00852AFF" w:rsidTr="00476F72">
        <w:trPr>
          <w:cantSplit/>
          <w:trHeight w:val="624"/>
        </w:trPr>
        <w:tc>
          <w:tcPr>
            <w:tcW w:w="746" w:type="dxa"/>
            <w:vMerge w:val="restart"/>
            <w:textDirection w:val="btLr"/>
          </w:tcPr>
          <w:p w:rsidR="00852AFF" w:rsidRPr="0091235B" w:rsidRDefault="00852AFF" w:rsidP="001864A7">
            <w:pPr>
              <w:ind w:left="113" w:right="113"/>
              <w:jc w:val="center"/>
              <w:rPr>
                <w:b/>
                <w:sz w:val="24"/>
                <w:szCs w:val="24"/>
              </w:rPr>
            </w:pPr>
            <w:r>
              <w:rPr>
                <w:b/>
                <w:sz w:val="24"/>
                <w:szCs w:val="24"/>
              </w:rPr>
              <w:t>Merkitys, arvot ja asenteet</w:t>
            </w:r>
          </w:p>
        </w:tc>
        <w:tc>
          <w:tcPr>
            <w:tcW w:w="3069" w:type="dxa"/>
          </w:tcPr>
          <w:p w:rsidR="00852AFF" w:rsidRPr="00B2458D" w:rsidRDefault="00852AFF" w:rsidP="001864A7">
            <w:pPr>
              <w:rPr>
                <w:color w:val="0070C0"/>
              </w:rPr>
            </w:pPr>
            <w:r w:rsidRPr="00213BA5">
              <w:rPr>
                <w:b/>
              </w:rPr>
              <w:t>T1</w:t>
            </w:r>
            <w:r>
              <w:t xml:space="preserve"> </w:t>
            </w:r>
            <w:r w:rsidRPr="00852AFF">
              <w:rPr>
                <w:rFonts w:ascii="Calibri" w:eastAsia="Calibri" w:hAnsi="Calibri" w:cs="Calibri"/>
                <w:color w:val="00B050"/>
              </w:rPr>
              <w:t xml:space="preserve">ohjata oppilasta </w:t>
            </w:r>
            <w:r w:rsidRPr="00852AFF">
              <w:rPr>
                <w:rFonts w:ascii="Calibri" w:eastAsia="Calibri" w:hAnsi="Calibri" w:cs="Calibri"/>
                <w:color w:val="FF0000"/>
              </w:rPr>
              <w:t>syventämään</w:t>
            </w:r>
            <w:r w:rsidRPr="00134FD2">
              <w:rPr>
                <w:rFonts w:ascii="Calibri" w:eastAsia="Calibri" w:hAnsi="Calibri" w:cs="Calibri"/>
              </w:rPr>
              <w:t xml:space="preserve"> </w:t>
            </w:r>
            <w:r w:rsidRPr="00852AFF">
              <w:rPr>
                <w:rFonts w:ascii="Calibri" w:eastAsia="Calibri" w:hAnsi="Calibri" w:cs="Calibri"/>
                <w:color w:val="0070C0"/>
              </w:rPr>
              <w:t xml:space="preserve">kiinnostustaan ympäröivään yhteiskuntaan </w:t>
            </w:r>
            <w:r w:rsidRPr="00852AFF">
              <w:rPr>
                <w:rFonts w:ascii="Calibri" w:eastAsia="Calibri" w:hAnsi="Calibri" w:cs="Calibri"/>
                <w:color w:val="00B050"/>
              </w:rPr>
              <w:t xml:space="preserve">ja </w:t>
            </w:r>
            <w:r w:rsidRPr="00852AFF">
              <w:rPr>
                <w:rFonts w:eastAsia="Calibri" w:cs="Times New Roman"/>
                <w:color w:val="00B050"/>
              </w:rPr>
              <w:t xml:space="preserve">vahvistaa oppilaan kiinnostusta </w:t>
            </w:r>
            <w:r w:rsidRPr="00852AFF">
              <w:rPr>
                <w:rFonts w:ascii="Calibri" w:eastAsia="Calibri" w:hAnsi="Calibri" w:cs="Calibri"/>
                <w:color w:val="0070C0"/>
              </w:rPr>
              <w:t>yhteiskuntaoppiin tiedonalana</w:t>
            </w:r>
          </w:p>
        </w:tc>
        <w:tc>
          <w:tcPr>
            <w:tcW w:w="3126" w:type="dxa"/>
          </w:tcPr>
          <w:p w:rsidR="00852AFF" w:rsidRDefault="002A231B" w:rsidP="00476F72">
            <w:r>
              <w:t>S1: Arkielämä ja oman elämän hallinta</w:t>
            </w:r>
          </w:p>
          <w:p w:rsidR="009B7981" w:rsidRDefault="009B7981" w:rsidP="00476F72">
            <w:pPr>
              <w:pStyle w:val="Luettelokappale"/>
              <w:numPr>
                <w:ilvl w:val="0"/>
                <w:numId w:val="14"/>
              </w:numPr>
              <w:ind w:left="360"/>
            </w:pPr>
            <w:r>
              <w:t xml:space="preserve">Perehdytään yksilön asemaan perheessä ja parisuhteessa.   </w:t>
            </w:r>
          </w:p>
          <w:p w:rsidR="002A231B" w:rsidRDefault="002A231B" w:rsidP="00476F72">
            <w:r>
              <w:t>S2: Demokraattinen yhteiskunta</w:t>
            </w:r>
          </w:p>
          <w:p w:rsidR="009B7981" w:rsidRDefault="009B7981" w:rsidP="00476F72">
            <w:pPr>
              <w:pStyle w:val="Luettelokappale"/>
              <w:numPr>
                <w:ilvl w:val="0"/>
                <w:numId w:val="14"/>
              </w:numPr>
              <w:ind w:left="360"/>
            </w:pPr>
            <w:r>
              <w:t xml:space="preserve">Tutustutaan kansalaisen oikeuksiin ja velvollisuuksiin Suomessa. </w:t>
            </w:r>
          </w:p>
          <w:p w:rsidR="002A231B" w:rsidRDefault="002A231B" w:rsidP="00476F72">
            <w:r>
              <w:t>S3: Aktiivinen kansalaisuus ja vaikuttaminen</w:t>
            </w:r>
          </w:p>
          <w:p w:rsidR="009B7981" w:rsidRDefault="009B7981" w:rsidP="00476F72">
            <w:pPr>
              <w:pStyle w:val="Luettelokappale"/>
              <w:numPr>
                <w:ilvl w:val="0"/>
                <w:numId w:val="14"/>
              </w:numPr>
              <w:ind w:left="360"/>
            </w:pPr>
            <w:r>
              <w:t xml:space="preserve">Perehdytään oppilaan vaikuttamisen mahdollisuuksiin valtiossa, kunnassa ja koulussa. </w:t>
            </w:r>
          </w:p>
          <w:p w:rsidR="002A231B" w:rsidRDefault="002A231B" w:rsidP="00476F72">
            <w:r>
              <w:t>S4: Taloudellinen toiminta</w:t>
            </w:r>
          </w:p>
          <w:p w:rsidR="009B7981" w:rsidRDefault="009B7981" w:rsidP="00476F72">
            <w:pPr>
              <w:pStyle w:val="Luettelokappale"/>
              <w:numPr>
                <w:ilvl w:val="0"/>
                <w:numId w:val="14"/>
              </w:numPr>
              <w:ind w:left="360"/>
            </w:pPr>
            <w:r>
              <w:t xml:space="preserve">Tarkastellaan taloudellista toimintaa kotitalouksien ja valtion kannalta. </w:t>
            </w:r>
          </w:p>
        </w:tc>
        <w:tc>
          <w:tcPr>
            <w:tcW w:w="3260" w:type="dxa"/>
          </w:tcPr>
          <w:p w:rsidR="00852AFF" w:rsidRDefault="002A231B" w:rsidP="00476F72">
            <w:pPr>
              <w:pStyle w:val="Luettelokappale"/>
              <w:numPr>
                <w:ilvl w:val="0"/>
                <w:numId w:val="12"/>
              </w:numPr>
              <w:ind w:left="360"/>
            </w:pPr>
            <w:r>
              <w:t>Lähiympäristöön vaikuttaminen</w:t>
            </w:r>
          </w:p>
          <w:p w:rsidR="002A231B" w:rsidRDefault="002A231B" w:rsidP="00476F72">
            <w:pPr>
              <w:pStyle w:val="Luettelokappale"/>
              <w:numPr>
                <w:ilvl w:val="0"/>
                <w:numId w:val="12"/>
              </w:numPr>
              <w:ind w:left="360"/>
            </w:pPr>
            <w:r>
              <w:t>Vaikutuskanavien hahmottaminen</w:t>
            </w:r>
          </w:p>
          <w:p w:rsidR="002A231B" w:rsidRDefault="002A231B" w:rsidP="00476F72">
            <w:pPr>
              <w:pStyle w:val="Luettelokappale"/>
              <w:numPr>
                <w:ilvl w:val="0"/>
                <w:numId w:val="12"/>
              </w:numPr>
              <w:ind w:left="360"/>
            </w:pPr>
            <w:r>
              <w:t>Esim. oppilaskunta- ja nuorisovaltuustotoiminta</w:t>
            </w:r>
          </w:p>
          <w:p w:rsidR="002A231B" w:rsidRDefault="002A231B" w:rsidP="00476F72">
            <w:pPr>
              <w:pStyle w:val="Luettelokappale"/>
              <w:numPr>
                <w:ilvl w:val="0"/>
                <w:numId w:val="12"/>
              </w:numPr>
              <w:ind w:left="360"/>
            </w:pPr>
            <w:r>
              <w:t>Esim. ekologinen Saimaa</w:t>
            </w:r>
          </w:p>
          <w:p w:rsidR="009B7981" w:rsidRDefault="009B7981" w:rsidP="00476F72">
            <w:pPr>
              <w:pStyle w:val="Luettelokappale"/>
              <w:numPr>
                <w:ilvl w:val="0"/>
                <w:numId w:val="12"/>
              </w:numPr>
              <w:ind w:left="360"/>
            </w:pPr>
            <w:r>
              <w:t>Kotitalouksien tulot ja menot</w:t>
            </w:r>
          </w:p>
          <w:p w:rsidR="009B7981" w:rsidRDefault="009B7981" w:rsidP="00476F72">
            <w:pPr>
              <w:pStyle w:val="Luettelokappale"/>
              <w:numPr>
                <w:ilvl w:val="0"/>
                <w:numId w:val="12"/>
              </w:numPr>
              <w:ind w:left="360"/>
            </w:pPr>
            <w:r>
              <w:t>Valtion talous ja toiminta</w:t>
            </w:r>
          </w:p>
          <w:p w:rsidR="002F2A2A" w:rsidRDefault="002F2A2A" w:rsidP="00476F72">
            <w:pPr>
              <w:pStyle w:val="Luettelokappale"/>
              <w:numPr>
                <w:ilvl w:val="0"/>
                <w:numId w:val="12"/>
              </w:numPr>
              <w:ind w:left="360"/>
            </w:pPr>
            <w:r>
              <w:t>Mahdolliset vierailijat ja opintokäynnit</w:t>
            </w:r>
          </w:p>
        </w:tc>
        <w:tc>
          <w:tcPr>
            <w:tcW w:w="5103" w:type="dxa"/>
          </w:tcPr>
          <w:p w:rsidR="00852AFF" w:rsidRDefault="00852AFF" w:rsidP="00852AFF">
            <w:r>
              <w:t xml:space="preserve">Monilukutaito (L4) </w:t>
            </w:r>
          </w:p>
          <w:p w:rsidR="009B7981" w:rsidRDefault="002F2A2A" w:rsidP="00476F72">
            <w:pPr>
              <w:pStyle w:val="Luettelokappale"/>
              <w:numPr>
                <w:ilvl w:val="0"/>
                <w:numId w:val="13"/>
              </w:numPr>
              <w:ind w:left="360"/>
            </w:pPr>
            <w:r>
              <w:t>Monilukutaidon syventäminen</w:t>
            </w:r>
          </w:p>
          <w:p w:rsidR="002F2A2A" w:rsidRDefault="002F2A2A" w:rsidP="00476F72">
            <w:pPr>
              <w:pStyle w:val="Luettelokappale"/>
              <w:numPr>
                <w:ilvl w:val="0"/>
                <w:numId w:val="13"/>
              </w:numPr>
              <w:ind w:left="360"/>
            </w:pPr>
            <w:r>
              <w:t>Tiedon tuottaminen, tulkinta ja välittäminen</w:t>
            </w:r>
          </w:p>
          <w:p w:rsidR="002F2A2A" w:rsidRDefault="002F2A2A" w:rsidP="00476F72">
            <w:pPr>
              <w:pStyle w:val="Luettelokappale"/>
              <w:numPr>
                <w:ilvl w:val="0"/>
                <w:numId w:val="13"/>
              </w:numPr>
              <w:ind w:left="360"/>
            </w:pPr>
            <w:r>
              <w:t>Vahvistetaan ympäristönlukutaitoa</w:t>
            </w:r>
          </w:p>
          <w:p w:rsidR="002F2A2A" w:rsidRDefault="002F2A2A" w:rsidP="00476F72">
            <w:pPr>
              <w:pStyle w:val="Luettelokappale"/>
              <w:numPr>
                <w:ilvl w:val="0"/>
                <w:numId w:val="13"/>
              </w:numPr>
              <w:ind w:left="360"/>
            </w:pPr>
            <w:r>
              <w:t>Kannustetaan ilmaisemaan näkemyksiään</w:t>
            </w:r>
          </w:p>
          <w:p w:rsidR="002F2A2A" w:rsidRDefault="002F2A2A" w:rsidP="00476F72">
            <w:pPr>
              <w:pStyle w:val="Luettelokappale"/>
              <w:numPr>
                <w:ilvl w:val="0"/>
                <w:numId w:val="13"/>
              </w:numPr>
              <w:ind w:left="360"/>
            </w:pPr>
            <w:r>
              <w:t>Syvennetään medialukutaitoa</w:t>
            </w:r>
          </w:p>
          <w:p w:rsidR="00852AFF" w:rsidRDefault="00852AFF" w:rsidP="00476F72">
            <w:r>
              <w:t>Osallistuminen, vaikuttaminen ja kestävän tulevaisuuden rakentaminen (L7)</w:t>
            </w:r>
          </w:p>
          <w:p w:rsidR="002F2A2A" w:rsidRDefault="002F2A2A" w:rsidP="00476F72">
            <w:pPr>
              <w:pStyle w:val="Luettelokappale"/>
              <w:numPr>
                <w:ilvl w:val="0"/>
                <w:numId w:val="13"/>
              </w:numPr>
              <w:ind w:left="360"/>
            </w:pPr>
            <w:r>
              <w:t>Kiinnostus kouluyhteisöä ja yhteiskuntaa kohtaan</w:t>
            </w:r>
          </w:p>
        </w:tc>
      </w:tr>
      <w:tr w:rsidR="00852AFF" w:rsidTr="00476F72">
        <w:trPr>
          <w:cantSplit/>
          <w:trHeight w:val="567"/>
        </w:trPr>
        <w:tc>
          <w:tcPr>
            <w:tcW w:w="746" w:type="dxa"/>
            <w:vMerge/>
            <w:textDirection w:val="btLr"/>
            <w:vAlign w:val="bottom"/>
          </w:tcPr>
          <w:p w:rsidR="00852AFF" w:rsidRDefault="00852AFF" w:rsidP="001864A7">
            <w:pPr>
              <w:ind w:left="113" w:right="113"/>
              <w:jc w:val="center"/>
              <w:rPr>
                <w:b/>
                <w:sz w:val="24"/>
                <w:szCs w:val="24"/>
              </w:rPr>
            </w:pPr>
          </w:p>
        </w:tc>
        <w:tc>
          <w:tcPr>
            <w:tcW w:w="3069" w:type="dxa"/>
            <w:tcBorders>
              <w:top w:val="single" w:sz="18" w:space="0" w:color="auto"/>
            </w:tcBorders>
          </w:tcPr>
          <w:p w:rsidR="00852AFF" w:rsidRPr="00E51ECB" w:rsidRDefault="00852AFF" w:rsidP="001864A7">
            <w:pPr>
              <w:rPr>
                <w:b/>
              </w:rPr>
            </w:pPr>
            <w:proofErr w:type="gramStart"/>
            <w:r>
              <w:rPr>
                <w:b/>
              </w:rPr>
              <w:t xml:space="preserve">T2 </w:t>
            </w:r>
            <w:r w:rsidRPr="00852AFF">
              <w:rPr>
                <w:rFonts w:eastAsia="Calibri" w:cs="Times New Roman"/>
                <w:color w:val="00B050"/>
              </w:rPr>
              <w:t xml:space="preserve">ohjata oppilasta </w:t>
            </w:r>
            <w:r w:rsidRPr="00852AFF">
              <w:rPr>
                <w:rFonts w:eastAsia="Calibri" w:cs="Times New Roman"/>
                <w:color w:val="FF0000"/>
              </w:rPr>
              <w:t>harjaannuttamaan</w:t>
            </w:r>
            <w:r w:rsidRPr="00134FD2">
              <w:rPr>
                <w:rFonts w:eastAsia="Calibri" w:cs="Times New Roman"/>
              </w:rPr>
              <w:t xml:space="preserve"> </w:t>
            </w:r>
            <w:r w:rsidRPr="00852AFF">
              <w:rPr>
                <w:rFonts w:eastAsia="Calibri" w:cs="Times New Roman"/>
                <w:color w:val="0070C0"/>
              </w:rPr>
              <w:t>eettistä arviointikykyään liittyen erilaisiin inhimillisiin, yhteiskunnallisiin ja taloudellisiin kysymyksiin</w:t>
            </w:r>
            <w:proofErr w:type="gramEnd"/>
          </w:p>
        </w:tc>
        <w:tc>
          <w:tcPr>
            <w:tcW w:w="3126" w:type="dxa"/>
            <w:tcBorders>
              <w:top w:val="single" w:sz="18" w:space="0" w:color="auto"/>
            </w:tcBorders>
          </w:tcPr>
          <w:p w:rsidR="002A231B" w:rsidRDefault="002A231B" w:rsidP="00476F72">
            <w:r>
              <w:t>S1: Arkielämä ja oman elämän hallinta</w:t>
            </w:r>
          </w:p>
          <w:p w:rsidR="00E179F7" w:rsidRDefault="00E179F7" w:rsidP="00476F72">
            <w:pPr>
              <w:pStyle w:val="Luettelokappale"/>
              <w:numPr>
                <w:ilvl w:val="0"/>
                <w:numId w:val="13"/>
              </w:numPr>
              <w:ind w:left="360"/>
            </w:pPr>
            <w:r>
              <w:t>Pohditaan, kuinka jokainen voi itse vaikuttaa lähiyhteisön turvallisuuteen ja viihtyvyyteen</w:t>
            </w:r>
            <w:r w:rsidR="00476F72">
              <w:t>.</w:t>
            </w:r>
          </w:p>
          <w:p w:rsidR="002A231B" w:rsidRDefault="002A231B" w:rsidP="00476F72">
            <w:r>
              <w:t>S3: Aktiivinen kansalaisuus ja vaikuttaminen</w:t>
            </w:r>
          </w:p>
          <w:p w:rsidR="00E179F7" w:rsidRDefault="00E179F7" w:rsidP="00476F72">
            <w:pPr>
              <w:pStyle w:val="Luettelokappale"/>
              <w:numPr>
                <w:ilvl w:val="0"/>
                <w:numId w:val="13"/>
              </w:numPr>
              <w:ind w:left="360"/>
            </w:pPr>
            <w:r>
              <w:t>Tarkastellaan ja harjoitellaan käytännössä yhteiskunnassa toimi</w:t>
            </w:r>
            <w:r w:rsidR="005B1A84">
              <w:t xml:space="preserve">misen taitoja. </w:t>
            </w:r>
          </w:p>
          <w:p w:rsidR="005B1A84" w:rsidRDefault="005B1A84" w:rsidP="00476F72">
            <w:pPr>
              <w:pStyle w:val="Luettelokappale"/>
              <w:numPr>
                <w:ilvl w:val="0"/>
                <w:numId w:val="13"/>
              </w:numPr>
              <w:ind w:left="360"/>
            </w:pPr>
            <w:r>
              <w:t xml:space="preserve">Harjoitellaan, miten toimia vastuullisesti omassa lähiympäristössä, esim. koulussa ja omassa luokassa. </w:t>
            </w:r>
          </w:p>
          <w:p w:rsidR="00852AFF" w:rsidRDefault="002A231B" w:rsidP="00476F72">
            <w:r>
              <w:t>S4: Taloudellinen toiminta</w:t>
            </w:r>
          </w:p>
          <w:p w:rsidR="005B1A84" w:rsidRPr="00476F72" w:rsidRDefault="005B1A84" w:rsidP="00476F72">
            <w:pPr>
              <w:pStyle w:val="Luettelokappale"/>
              <w:numPr>
                <w:ilvl w:val="0"/>
                <w:numId w:val="13"/>
              </w:numPr>
              <w:ind w:left="360"/>
              <w:rPr>
                <w:b/>
              </w:rPr>
            </w:pPr>
            <w:r>
              <w:t>Tutustutaan vastuulliseen kuluttamisee</w:t>
            </w:r>
            <w:r w:rsidR="00CB4492">
              <w:t>n ja ympäristöystävällisiin valintoihin.</w:t>
            </w:r>
          </w:p>
        </w:tc>
        <w:tc>
          <w:tcPr>
            <w:tcW w:w="3260" w:type="dxa"/>
            <w:tcBorders>
              <w:top w:val="single" w:sz="18" w:space="0" w:color="auto"/>
            </w:tcBorders>
          </w:tcPr>
          <w:p w:rsidR="00852AFF" w:rsidRDefault="002A231B" w:rsidP="00476F72">
            <w:pPr>
              <w:pStyle w:val="Luettelokappale"/>
              <w:numPr>
                <w:ilvl w:val="0"/>
                <w:numId w:val="13"/>
              </w:numPr>
              <w:ind w:left="360"/>
            </w:pPr>
            <w:r>
              <w:t>Turvallisuus</w:t>
            </w:r>
          </w:p>
          <w:p w:rsidR="002A231B" w:rsidRDefault="002A231B" w:rsidP="00476F72">
            <w:pPr>
              <w:pStyle w:val="Luettelokappale"/>
              <w:numPr>
                <w:ilvl w:val="0"/>
                <w:numId w:val="13"/>
              </w:numPr>
              <w:ind w:left="360"/>
            </w:pPr>
            <w:r>
              <w:t>Vaikuttaminen medioissa</w:t>
            </w:r>
          </w:p>
          <w:p w:rsidR="002A231B" w:rsidRDefault="002A231B" w:rsidP="00476F72">
            <w:pPr>
              <w:pStyle w:val="Luettelokappale"/>
              <w:numPr>
                <w:ilvl w:val="0"/>
                <w:numId w:val="13"/>
              </w:numPr>
              <w:ind w:left="360"/>
            </w:pPr>
            <w:r>
              <w:t>Luontoa säästävä kuluttaminen, harkitseva kuluttaminen</w:t>
            </w:r>
          </w:p>
          <w:p w:rsidR="002A231B" w:rsidRPr="002A231B" w:rsidRDefault="003C14E3" w:rsidP="00476F72">
            <w:pPr>
              <w:pStyle w:val="Luettelokappale"/>
              <w:numPr>
                <w:ilvl w:val="0"/>
                <w:numId w:val="13"/>
              </w:numPr>
              <w:ind w:left="360"/>
            </w:pPr>
            <w:r>
              <w:t>Mahdollise</w:t>
            </w:r>
            <w:r w:rsidR="00CB4492">
              <w:t>t vierailijat ja opintokäynnit</w:t>
            </w:r>
          </w:p>
        </w:tc>
        <w:tc>
          <w:tcPr>
            <w:tcW w:w="5103" w:type="dxa"/>
            <w:tcBorders>
              <w:top w:val="single" w:sz="18" w:space="0" w:color="auto"/>
            </w:tcBorders>
          </w:tcPr>
          <w:p w:rsidR="00852AFF" w:rsidRDefault="00852AFF" w:rsidP="00852AFF">
            <w:proofErr w:type="gramStart"/>
            <w:r>
              <w:t>Ajattelu ja oppimaan oppiminen (L1)</w:t>
            </w:r>
            <w:proofErr w:type="gramEnd"/>
          </w:p>
          <w:p w:rsidR="0031357A" w:rsidRDefault="0031357A" w:rsidP="00CB4492">
            <w:pPr>
              <w:pStyle w:val="Luettelokappale"/>
              <w:numPr>
                <w:ilvl w:val="0"/>
                <w:numId w:val="17"/>
              </w:numPr>
              <w:ind w:left="360"/>
            </w:pPr>
            <w:r>
              <w:t>Havainnointi</w:t>
            </w:r>
          </w:p>
          <w:p w:rsidR="0031357A" w:rsidRDefault="0031357A" w:rsidP="00CB4492">
            <w:pPr>
              <w:pStyle w:val="Luettelokappale"/>
              <w:numPr>
                <w:ilvl w:val="0"/>
                <w:numId w:val="17"/>
              </w:numPr>
              <w:ind w:left="360"/>
            </w:pPr>
            <w:r>
              <w:t>Vuorovaikutus lähiympäristön kanssa</w:t>
            </w:r>
          </w:p>
          <w:p w:rsidR="0031357A" w:rsidRDefault="0031357A" w:rsidP="00CB4492">
            <w:pPr>
              <w:pStyle w:val="Luettelokappale"/>
              <w:numPr>
                <w:ilvl w:val="0"/>
                <w:numId w:val="17"/>
              </w:numPr>
              <w:ind w:left="360"/>
            </w:pPr>
            <w:r>
              <w:t>Tiedon hakeminen monipuolisesti</w:t>
            </w:r>
          </w:p>
          <w:p w:rsidR="00852AFF" w:rsidRDefault="00852AFF" w:rsidP="00CB4492">
            <w:r>
              <w:t>Kulttuurinen osaaminen, vuorovaikutus ja ilmaisu (L2)</w:t>
            </w:r>
          </w:p>
          <w:p w:rsidR="0031357A" w:rsidRDefault="0031357A" w:rsidP="00CB4492">
            <w:pPr>
              <w:pStyle w:val="Luettelokappale"/>
              <w:numPr>
                <w:ilvl w:val="0"/>
                <w:numId w:val="17"/>
              </w:numPr>
              <w:ind w:left="360"/>
            </w:pPr>
            <w:r>
              <w:t>Oman lähiympäristön huomioiminen kestävän kehityksen kannalta</w:t>
            </w:r>
          </w:p>
          <w:p w:rsidR="0031357A" w:rsidRDefault="0031357A" w:rsidP="00CB4492">
            <w:pPr>
              <w:pStyle w:val="Luettelokappale"/>
              <w:numPr>
                <w:ilvl w:val="0"/>
                <w:numId w:val="17"/>
              </w:numPr>
              <w:ind w:left="360"/>
            </w:pPr>
            <w:r>
              <w:t>Toisten huomioonottaminen</w:t>
            </w:r>
          </w:p>
          <w:p w:rsidR="00852AFF" w:rsidRDefault="00852AFF" w:rsidP="00CB4492">
            <w:r>
              <w:t xml:space="preserve">Monilukutaito (L4) </w:t>
            </w:r>
          </w:p>
          <w:p w:rsidR="0031357A" w:rsidRDefault="0031357A" w:rsidP="00CB4492">
            <w:pPr>
              <w:pStyle w:val="Luettelokappale"/>
              <w:numPr>
                <w:ilvl w:val="0"/>
                <w:numId w:val="17"/>
              </w:numPr>
              <w:ind w:left="360"/>
            </w:pPr>
            <w:r>
              <w:t>Tiedon tuottaminen ja esittäminen</w:t>
            </w:r>
          </w:p>
          <w:p w:rsidR="0031357A" w:rsidRDefault="0031357A" w:rsidP="00CB4492">
            <w:pPr>
              <w:pStyle w:val="Luettelokappale"/>
              <w:numPr>
                <w:ilvl w:val="0"/>
                <w:numId w:val="17"/>
              </w:numPr>
              <w:ind w:left="360"/>
            </w:pPr>
            <w:r>
              <w:t>Vahvistetaan kuvanlukutaitoa medioissa</w:t>
            </w:r>
          </w:p>
          <w:p w:rsidR="0031357A" w:rsidRDefault="0031357A" w:rsidP="00CB4492">
            <w:pPr>
              <w:pStyle w:val="Luettelokappale"/>
              <w:numPr>
                <w:ilvl w:val="0"/>
                <w:numId w:val="17"/>
              </w:numPr>
              <w:ind w:left="360"/>
            </w:pPr>
            <w:r>
              <w:t>Vahvistetaan ympäristönlukutaitoa</w:t>
            </w:r>
          </w:p>
          <w:p w:rsidR="00852AFF" w:rsidRDefault="00852AFF" w:rsidP="00CB4492">
            <w:r>
              <w:t>Osallistuminen, vaikuttaminen ja kestävän tulevaisuuden rakentaminen (L7)</w:t>
            </w:r>
          </w:p>
          <w:p w:rsidR="0031357A" w:rsidRPr="0031357A" w:rsidRDefault="0031357A" w:rsidP="00CB4492">
            <w:pPr>
              <w:pStyle w:val="Luettelokappale"/>
              <w:numPr>
                <w:ilvl w:val="0"/>
                <w:numId w:val="17"/>
              </w:numPr>
              <w:ind w:left="360"/>
            </w:pPr>
            <w:r>
              <w:t>Kiinnostus lähiyhteisöä kohtaan niin turvallisuus kuin ympäristöasioissa</w:t>
            </w:r>
          </w:p>
        </w:tc>
      </w:tr>
      <w:tr w:rsidR="00852AFF" w:rsidTr="00476F72">
        <w:tc>
          <w:tcPr>
            <w:tcW w:w="746" w:type="dxa"/>
            <w:vMerge w:val="restart"/>
            <w:tcBorders>
              <w:top w:val="single" w:sz="6" w:space="0" w:color="auto"/>
            </w:tcBorders>
            <w:textDirection w:val="btLr"/>
          </w:tcPr>
          <w:p w:rsidR="00852AFF" w:rsidRPr="0091235B" w:rsidRDefault="00852AFF" w:rsidP="001864A7">
            <w:pPr>
              <w:ind w:left="113" w:right="113"/>
              <w:jc w:val="center"/>
              <w:rPr>
                <w:b/>
                <w:sz w:val="24"/>
                <w:szCs w:val="24"/>
              </w:rPr>
            </w:pPr>
            <w:r>
              <w:rPr>
                <w:b/>
                <w:sz w:val="24"/>
                <w:szCs w:val="24"/>
              </w:rPr>
              <w:t>Yhteiskunnassa tarvittavien tietojen ja taitojen omaksuminen sekä yhteiskunnallinen ymmärrys</w:t>
            </w:r>
          </w:p>
        </w:tc>
        <w:tc>
          <w:tcPr>
            <w:tcW w:w="3069" w:type="dxa"/>
            <w:tcBorders>
              <w:top w:val="single" w:sz="18" w:space="0" w:color="auto"/>
              <w:bottom w:val="single" w:sz="6" w:space="0" w:color="auto"/>
            </w:tcBorders>
          </w:tcPr>
          <w:p w:rsidR="00852AFF" w:rsidRDefault="00852AFF" w:rsidP="001864A7">
            <w:proofErr w:type="gramStart"/>
            <w:r>
              <w:rPr>
                <w:b/>
              </w:rPr>
              <w:t>T3</w:t>
            </w:r>
            <w:r>
              <w:t xml:space="preserve"> </w:t>
            </w:r>
            <w:r w:rsidRPr="00852AFF">
              <w:rPr>
                <w:rFonts w:eastAsia="Calibri" w:cs="Times New Roman"/>
                <w:color w:val="00B050"/>
              </w:rPr>
              <w:t xml:space="preserve">ohjata oppilasta </w:t>
            </w:r>
            <w:r w:rsidRPr="00852AFF">
              <w:rPr>
                <w:rFonts w:eastAsia="Calibri" w:cs="Times New Roman"/>
                <w:color w:val="FF0000"/>
              </w:rPr>
              <w:t>ymmärtämään</w:t>
            </w:r>
            <w:r w:rsidRPr="00134FD2">
              <w:rPr>
                <w:rFonts w:eastAsia="Calibri" w:cs="Times New Roman"/>
              </w:rPr>
              <w:t xml:space="preserve"> </w:t>
            </w:r>
            <w:r w:rsidRPr="00852AFF">
              <w:rPr>
                <w:rFonts w:eastAsia="Calibri" w:cs="Times New Roman"/>
                <w:color w:val="0070C0"/>
              </w:rPr>
              <w:t xml:space="preserve">oikeusvaltion periaatteita, </w:t>
            </w:r>
            <w:r w:rsidRPr="00852AFF">
              <w:rPr>
                <w:color w:val="0070C0"/>
              </w:rPr>
              <w:t xml:space="preserve">ihmisoikeuksien yleismaailmallista merkitystä </w:t>
            </w:r>
            <w:r w:rsidRPr="00852AFF">
              <w:rPr>
                <w:rFonts w:eastAsia="Calibri" w:cs="Times New Roman"/>
                <w:color w:val="FF0000"/>
              </w:rPr>
              <w:t xml:space="preserve">sekä syventämään </w:t>
            </w:r>
            <w:r w:rsidRPr="00852AFF">
              <w:rPr>
                <w:rFonts w:eastAsia="Calibri" w:cs="Times New Roman"/>
                <w:color w:val="0070C0"/>
              </w:rPr>
              <w:t>tietojaan suomalaisen oikeusjärjestelmän toiminnasta</w:t>
            </w:r>
            <w:proofErr w:type="gramEnd"/>
          </w:p>
        </w:tc>
        <w:tc>
          <w:tcPr>
            <w:tcW w:w="3126" w:type="dxa"/>
            <w:tcBorders>
              <w:top w:val="single" w:sz="18" w:space="0" w:color="auto"/>
              <w:bottom w:val="single" w:sz="6" w:space="0" w:color="auto"/>
            </w:tcBorders>
          </w:tcPr>
          <w:p w:rsidR="0013400D" w:rsidRDefault="0013400D" w:rsidP="00CB4492">
            <w:r>
              <w:t>S1: Arkielämä ja oman elämän hallinta</w:t>
            </w:r>
          </w:p>
          <w:p w:rsidR="00FE2A01" w:rsidRDefault="00FE2A01" w:rsidP="00CB4492">
            <w:pPr>
              <w:pStyle w:val="Luettelokappale"/>
              <w:numPr>
                <w:ilvl w:val="0"/>
                <w:numId w:val="17"/>
              </w:numPr>
              <w:ind w:left="360"/>
            </w:pPr>
            <w:r>
              <w:t xml:space="preserve">Tutustutaan kansalaisen oikeuksiin ja velvollisuuksiin </w:t>
            </w:r>
            <w:proofErr w:type="gramStart"/>
            <w:r>
              <w:t>eri ikäisenä</w:t>
            </w:r>
            <w:proofErr w:type="gramEnd"/>
            <w:r>
              <w:t>.</w:t>
            </w:r>
          </w:p>
          <w:p w:rsidR="0013400D" w:rsidRDefault="0013400D" w:rsidP="00CB4492">
            <w:r>
              <w:t>S2: Demokraattinen yhteiskunta</w:t>
            </w:r>
          </w:p>
          <w:p w:rsidR="00FE2A01" w:rsidRDefault="004A56D4" w:rsidP="00CB4492">
            <w:pPr>
              <w:pStyle w:val="Luettelokappale"/>
              <w:numPr>
                <w:ilvl w:val="0"/>
                <w:numId w:val="17"/>
              </w:numPr>
              <w:ind w:left="360"/>
            </w:pPr>
            <w:r>
              <w:t>Perehdytään suomalaisten vaikutusmahdollisuuksiin omassa valtiossa ja Euroopan unionissa</w:t>
            </w:r>
            <w:r w:rsidR="000233D9">
              <w:t>.</w:t>
            </w:r>
          </w:p>
          <w:p w:rsidR="004A56D4" w:rsidRDefault="004A56D4" w:rsidP="00CB4492">
            <w:pPr>
              <w:pStyle w:val="Luettelokappale"/>
              <w:numPr>
                <w:ilvl w:val="0"/>
                <w:numId w:val="17"/>
              </w:numPr>
              <w:ind w:left="360"/>
            </w:pPr>
            <w:r>
              <w:t xml:space="preserve">Tutustutaan oikeusvaltion keskeisiin sääntöihin. </w:t>
            </w:r>
          </w:p>
          <w:p w:rsidR="004A56D4" w:rsidRDefault="0013400D" w:rsidP="00CB4492">
            <w:r>
              <w:t>S3: Aktiivinen kansalaisuus ja vaikuttaminen</w:t>
            </w:r>
          </w:p>
          <w:p w:rsidR="004A56D4" w:rsidRDefault="004A56D4" w:rsidP="00CB4492">
            <w:pPr>
              <w:pStyle w:val="Luettelokappale"/>
              <w:numPr>
                <w:ilvl w:val="0"/>
                <w:numId w:val="17"/>
              </w:numPr>
              <w:ind w:left="360"/>
            </w:pPr>
            <w:r>
              <w:t xml:space="preserve">Tutustutaan kansalaisen vaikutusmahdollisuuksiin oikeusvaltiossa.  </w:t>
            </w:r>
          </w:p>
          <w:p w:rsidR="00852AFF" w:rsidRDefault="00852AFF" w:rsidP="001864A7"/>
          <w:p w:rsidR="00CB4492" w:rsidRDefault="00CB4492" w:rsidP="001864A7"/>
        </w:tc>
        <w:tc>
          <w:tcPr>
            <w:tcW w:w="3260" w:type="dxa"/>
            <w:tcBorders>
              <w:top w:val="single" w:sz="18" w:space="0" w:color="auto"/>
              <w:bottom w:val="single" w:sz="6" w:space="0" w:color="auto"/>
            </w:tcBorders>
          </w:tcPr>
          <w:p w:rsidR="00852AFF" w:rsidRDefault="002904CC" w:rsidP="00CB4492">
            <w:pPr>
              <w:pStyle w:val="Luettelokappale"/>
              <w:numPr>
                <w:ilvl w:val="0"/>
                <w:numId w:val="17"/>
              </w:numPr>
              <w:ind w:left="360"/>
            </w:pPr>
            <w:r>
              <w:t>Oikeudet ja velvollisuudet</w:t>
            </w:r>
          </w:p>
          <w:p w:rsidR="002904CC" w:rsidRDefault="002904CC" w:rsidP="00CB4492">
            <w:pPr>
              <w:pStyle w:val="Luettelokappale"/>
              <w:numPr>
                <w:ilvl w:val="0"/>
                <w:numId w:val="17"/>
              </w:numPr>
              <w:ind w:left="360"/>
            </w:pPr>
            <w:r>
              <w:t>Vaikuttamisen mahdollisuudet</w:t>
            </w:r>
          </w:p>
          <w:p w:rsidR="002904CC" w:rsidRDefault="002904CC" w:rsidP="00CB4492">
            <w:pPr>
              <w:pStyle w:val="Luettelokappale"/>
              <w:numPr>
                <w:ilvl w:val="0"/>
                <w:numId w:val="17"/>
              </w:numPr>
              <w:ind w:left="360"/>
            </w:pPr>
            <w:r>
              <w:t>Oikeuslaitoksen toiminta</w:t>
            </w:r>
          </w:p>
        </w:tc>
        <w:tc>
          <w:tcPr>
            <w:tcW w:w="5103" w:type="dxa"/>
            <w:tcBorders>
              <w:top w:val="single" w:sz="18" w:space="0" w:color="auto"/>
              <w:bottom w:val="single" w:sz="6" w:space="0" w:color="auto"/>
            </w:tcBorders>
          </w:tcPr>
          <w:p w:rsidR="00852AFF" w:rsidRDefault="00852AFF" w:rsidP="001864A7">
            <w:r>
              <w:t>Kulttuurinen osaaminen, vuorovaikutus ja ilmaisu (L2)</w:t>
            </w:r>
          </w:p>
          <w:p w:rsidR="004A56D4" w:rsidRDefault="004A56D4" w:rsidP="00CB4492">
            <w:pPr>
              <w:pStyle w:val="Luettelokappale"/>
              <w:numPr>
                <w:ilvl w:val="0"/>
                <w:numId w:val="18"/>
              </w:numPr>
              <w:ind w:left="360"/>
            </w:pPr>
            <w:r>
              <w:t>Oman oikeusvaltion keskeisten periaatteiden osaaminen</w:t>
            </w:r>
          </w:p>
          <w:p w:rsidR="004A56D4" w:rsidRDefault="00CB4492" w:rsidP="00CB4492">
            <w:pPr>
              <w:pStyle w:val="Luettelokappale"/>
              <w:numPr>
                <w:ilvl w:val="0"/>
                <w:numId w:val="18"/>
              </w:numPr>
              <w:ind w:left="360"/>
            </w:pPr>
            <w:r>
              <w:t>M</w:t>
            </w:r>
            <w:r w:rsidR="004A56D4">
              <w:t>ielipiteenvapaus</w:t>
            </w:r>
          </w:p>
          <w:p w:rsidR="00852AFF" w:rsidRDefault="00852AFF" w:rsidP="00CB4492">
            <w:r>
              <w:t xml:space="preserve">Monilukutaito (L4) </w:t>
            </w:r>
          </w:p>
          <w:p w:rsidR="004A56D4" w:rsidRDefault="004A56D4" w:rsidP="00CB4492">
            <w:pPr>
              <w:pStyle w:val="Luettelokappale"/>
              <w:numPr>
                <w:ilvl w:val="0"/>
                <w:numId w:val="18"/>
              </w:numPr>
              <w:ind w:left="360"/>
            </w:pPr>
            <w:r>
              <w:t>Tiedon tuottaminen</w:t>
            </w:r>
            <w:r w:rsidR="00A51050">
              <w:t>, tulkinta j</w:t>
            </w:r>
            <w:r>
              <w:t xml:space="preserve">a välittäminen </w:t>
            </w:r>
          </w:p>
          <w:p w:rsidR="00A51050" w:rsidRDefault="00A51050" w:rsidP="00CB4492">
            <w:pPr>
              <w:pStyle w:val="Luettelokappale"/>
              <w:numPr>
                <w:ilvl w:val="0"/>
                <w:numId w:val="18"/>
              </w:numPr>
              <w:ind w:left="360"/>
            </w:pPr>
            <w:r>
              <w:t>Kriittinen lukutaito</w:t>
            </w:r>
          </w:p>
          <w:p w:rsidR="00852AFF" w:rsidRDefault="00852AFF" w:rsidP="00CB4492">
            <w:r>
              <w:t>Osallistuminen, vaikuttaminen ja kestävän tulevaisuuden rakentaminen (L7)</w:t>
            </w:r>
          </w:p>
          <w:p w:rsidR="00A51050" w:rsidRDefault="00A51050" w:rsidP="00CB4492">
            <w:pPr>
              <w:pStyle w:val="Luettelokappale"/>
              <w:numPr>
                <w:ilvl w:val="0"/>
                <w:numId w:val="18"/>
              </w:numPr>
              <w:ind w:left="360"/>
            </w:pPr>
            <w:r>
              <w:t>Osallisuuden vahvistaminen</w:t>
            </w:r>
          </w:p>
          <w:p w:rsidR="00A51050" w:rsidRDefault="00A51050" w:rsidP="00CB4492">
            <w:pPr>
              <w:pStyle w:val="Luettelokappale"/>
              <w:numPr>
                <w:ilvl w:val="0"/>
                <w:numId w:val="18"/>
              </w:numPr>
              <w:ind w:left="360"/>
            </w:pPr>
            <w:r>
              <w:t>Omien näkemysten esittäminen</w:t>
            </w:r>
          </w:p>
          <w:p w:rsidR="00A51050" w:rsidRDefault="00A51050" w:rsidP="00CB4492">
            <w:pPr>
              <w:pStyle w:val="Luettelokappale"/>
              <w:numPr>
                <w:ilvl w:val="0"/>
                <w:numId w:val="18"/>
              </w:numPr>
              <w:ind w:left="360"/>
            </w:pPr>
            <w:r>
              <w:t>Oikeusjärjestelmän toimintatapojen- ja rakenteiden arviointi</w:t>
            </w:r>
          </w:p>
          <w:p w:rsidR="00A51050" w:rsidRDefault="00A51050" w:rsidP="001864A7"/>
        </w:tc>
      </w:tr>
      <w:tr w:rsidR="00852AFF" w:rsidTr="00476F72">
        <w:tc>
          <w:tcPr>
            <w:tcW w:w="746" w:type="dxa"/>
            <w:vMerge/>
          </w:tcPr>
          <w:p w:rsidR="00852AFF" w:rsidRDefault="00852AFF" w:rsidP="001864A7"/>
        </w:tc>
        <w:tc>
          <w:tcPr>
            <w:tcW w:w="3069" w:type="dxa"/>
            <w:tcBorders>
              <w:top w:val="single" w:sz="18" w:space="0" w:color="auto"/>
              <w:bottom w:val="single" w:sz="6" w:space="0" w:color="auto"/>
            </w:tcBorders>
          </w:tcPr>
          <w:p w:rsidR="00852AFF" w:rsidRDefault="00852AFF" w:rsidP="001864A7">
            <w:r>
              <w:rPr>
                <w:b/>
              </w:rPr>
              <w:t>T4</w:t>
            </w:r>
            <w:r>
              <w:t xml:space="preserve"> </w:t>
            </w:r>
            <w:r w:rsidRPr="00852AFF">
              <w:rPr>
                <w:rFonts w:ascii="Calibri" w:eastAsia="Calibri" w:hAnsi="Calibri" w:cs="Times New Roman"/>
                <w:color w:val="00B050"/>
              </w:rPr>
              <w:t xml:space="preserve">ohjata oppilasta </w:t>
            </w:r>
            <w:r w:rsidRPr="00852AFF">
              <w:rPr>
                <w:rFonts w:ascii="Calibri" w:eastAsia="Calibri" w:hAnsi="Calibri" w:cs="Times New Roman"/>
                <w:color w:val="FF0000"/>
              </w:rPr>
              <w:t>syventämään ja pitämään ajan tasalla</w:t>
            </w:r>
            <w:r w:rsidRPr="00134FD2">
              <w:rPr>
                <w:rFonts w:ascii="Calibri" w:eastAsia="Calibri" w:hAnsi="Calibri" w:cs="Times New Roman"/>
              </w:rPr>
              <w:t xml:space="preserve"> </w:t>
            </w:r>
            <w:r w:rsidRPr="00852AFF">
              <w:rPr>
                <w:rFonts w:ascii="Calibri" w:eastAsia="Calibri" w:hAnsi="Calibri" w:cs="Times New Roman"/>
                <w:color w:val="0070C0"/>
              </w:rPr>
              <w:t xml:space="preserve">yhteiskuntaa, talouden toimintaa ja yksityistä taloudenpitoa koskevia tietojaan ja taitojaan </w:t>
            </w:r>
            <w:r w:rsidRPr="00852AFF">
              <w:rPr>
                <w:rFonts w:ascii="Calibri" w:eastAsia="Calibri" w:hAnsi="Calibri" w:cs="Times New Roman"/>
                <w:color w:val="FF0000"/>
              </w:rPr>
              <w:t>sekä arvioimaan kriittisesti</w:t>
            </w:r>
            <w:r w:rsidRPr="00134FD2">
              <w:rPr>
                <w:rFonts w:ascii="Calibri" w:eastAsia="Calibri" w:hAnsi="Calibri" w:cs="Times New Roman"/>
              </w:rPr>
              <w:t xml:space="preserve"> </w:t>
            </w:r>
            <w:r w:rsidRPr="00852AFF">
              <w:rPr>
                <w:rFonts w:ascii="Calibri" w:eastAsia="Calibri" w:hAnsi="Calibri" w:cs="Times New Roman"/>
                <w:color w:val="0070C0"/>
              </w:rPr>
              <w:t>median roolia ja merkitystä</w:t>
            </w:r>
          </w:p>
        </w:tc>
        <w:tc>
          <w:tcPr>
            <w:tcW w:w="3126" w:type="dxa"/>
            <w:tcBorders>
              <w:top w:val="single" w:sz="18" w:space="0" w:color="auto"/>
              <w:bottom w:val="single" w:sz="6" w:space="0" w:color="auto"/>
            </w:tcBorders>
          </w:tcPr>
          <w:p w:rsidR="002904CC" w:rsidRDefault="002904CC" w:rsidP="002904CC">
            <w:r>
              <w:t>S1: Arkielämä ja oman elämän hallinta</w:t>
            </w:r>
          </w:p>
          <w:p w:rsidR="000233D9" w:rsidRDefault="000233D9" w:rsidP="00DB1077">
            <w:pPr>
              <w:pStyle w:val="Luettelokappale"/>
              <w:numPr>
                <w:ilvl w:val="0"/>
                <w:numId w:val="19"/>
              </w:numPr>
              <w:ind w:left="360"/>
            </w:pPr>
            <w:r>
              <w:t xml:space="preserve">Perehdytään työntekoon, </w:t>
            </w:r>
            <w:r w:rsidR="003418DB">
              <w:t xml:space="preserve">yrittämiseen ja kuluttamiseen kansalaisen kannalta. </w:t>
            </w:r>
          </w:p>
          <w:p w:rsidR="002904CC" w:rsidRDefault="002904CC" w:rsidP="00DB1077">
            <w:r>
              <w:t>S2: Demokraattinen yhteiskunta</w:t>
            </w:r>
          </w:p>
          <w:p w:rsidR="00526CF9" w:rsidRDefault="00526CF9" w:rsidP="00DB1077">
            <w:pPr>
              <w:pStyle w:val="Luettelokappale"/>
              <w:numPr>
                <w:ilvl w:val="0"/>
                <w:numId w:val="19"/>
              </w:numPr>
              <w:ind w:left="360"/>
            </w:pPr>
            <w:r>
              <w:t xml:space="preserve">Perehdytään </w:t>
            </w:r>
            <w:r w:rsidR="003418DB">
              <w:t>sopimusyhteiskunnan keskeisiin toimij</w:t>
            </w:r>
            <w:r w:rsidR="00DB1077">
              <w:t xml:space="preserve">oihin ja työmarkkinaosapuoliin sekä perehdytään </w:t>
            </w:r>
            <w:r>
              <w:t xml:space="preserve">oikeudenmukaiseen verotukseen. </w:t>
            </w:r>
          </w:p>
          <w:p w:rsidR="002904CC" w:rsidRDefault="002904CC" w:rsidP="00DB1077">
            <w:r>
              <w:t>S3: Aktiivinen kansalaisuus ja vaikuttaminen</w:t>
            </w:r>
          </w:p>
          <w:p w:rsidR="00526CF9" w:rsidRDefault="00526CF9" w:rsidP="00DB1077">
            <w:pPr>
              <w:pStyle w:val="Luettelokappale"/>
              <w:numPr>
                <w:ilvl w:val="0"/>
                <w:numId w:val="19"/>
              </w:numPr>
              <w:ind w:left="360"/>
            </w:pPr>
            <w:r>
              <w:t>Perehdytään työ</w:t>
            </w:r>
            <w:r w:rsidR="00DB1077">
              <w:t xml:space="preserve">ntekoon, </w:t>
            </w:r>
            <w:r w:rsidR="00A91588">
              <w:t xml:space="preserve">yrittäjyyteen </w:t>
            </w:r>
            <w:r>
              <w:t xml:space="preserve">ja vastuulliseen kuluttamiseen. </w:t>
            </w:r>
          </w:p>
          <w:p w:rsidR="003418DB" w:rsidRDefault="00526CF9" w:rsidP="00DB1077">
            <w:pPr>
              <w:pStyle w:val="Luettelokappale"/>
              <w:numPr>
                <w:ilvl w:val="0"/>
                <w:numId w:val="19"/>
              </w:numPr>
              <w:ind w:left="360"/>
            </w:pPr>
            <w:r>
              <w:t xml:space="preserve">Seurataan ajankohtaista uutisointia yhteiskunnallisista ja taloudellisista aiheista.    </w:t>
            </w:r>
          </w:p>
          <w:p w:rsidR="00852AFF" w:rsidRDefault="002904CC" w:rsidP="00DB1077">
            <w:r>
              <w:t>S4: Taloudellinen toiminta</w:t>
            </w:r>
          </w:p>
          <w:p w:rsidR="00D11491" w:rsidRDefault="00DB1077" w:rsidP="00DB1077">
            <w:pPr>
              <w:pStyle w:val="Luettelokappale"/>
              <w:numPr>
                <w:ilvl w:val="0"/>
                <w:numId w:val="19"/>
              </w:numPr>
              <w:ind w:left="360"/>
            </w:pPr>
            <w:r>
              <w:t>P</w:t>
            </w:r>
            <w:r w:rsidR="00526CF9">
              <w:t xml:space="preserve">erehdytään kansantalouden toimintaan. </w:t>
            </w:r>
            <w:r w:rsidR="00D11491">
              <w:t xml:space="preserve"> </w:t>
            </w:r>
          </w:p>
          <w:p w:rsidR="00D11491" w:rsidRDefault="00D11491" w:rsidP="00DB1077">
            <w:pPr>
              <w:pStyle w:val="Luettelokappale"/>
              <w:numPr>
                <w:ilvl w:val="0"/>
                <w:numId w:val="19"/>
              </w:numPr>
              <w:ind w:left="360"/>
            </w:pPr>
            <w:r>
              <w:t xml:space="preserve">Tutustutaan yritystoimintaan ja kuluttamiseen. </w:t>
            </w:r>
          </w:p>
          <w:p w:rsidR="00526CF9" w:rsidRDefault="00D11491" w:rsidP="00DB1077">
            <w:pPr>
              <w:pStyle w:val="Luettelokappale"/>
              <w:numPr>
                <w:ilvl w:val="0"/>
                <w:numId w:val="19"/>
              </w:numPr>
              <w:ind w:left="360"/>
            </w:pPr>
            <w:r>
              <w:t xml:space="preserve">Seurataan taloudesta käytävää </w:t>
            </w:r>
            <w:r w:rsidR="00791DC1">
              <w:t>keskustelua mediassa</w:t>
            </w:r>
            <w:r>
              <w:t>.</w:t>
            </w:r>
            <w:r w:rsidR="00526CF9">
              <w:t xml:space="preserve"> </w:t>
            </w:r>
          </w:p>
        </w:tc>
        <w:tc>
          <w:tcPr>
            <w:tcW w:w="3260" w:type="dxa"/>
            <w:tcBorders>
              <w:top w:val="single" w:sz="18" w:space="0" w:color="auto"/>
              <w:bottom w:val="single" w:sz="6" w:space="0" w:color="auto"/>
            </w:tcBorders>
          </w:tcPr>
          <w:p w:rsidR="00852AFF" w:rsidRDefault="002904CC" w:rsidP="00DB1077">
            <w:pPr>
              <w:pStyle w:val="Luettelokappale"/>
              <w:numPr>
                <w:ilvl w:val="0"/>
                <w:numId w:val="19"/>
              </w:numPr>
              <w:ind w:left="360"/>
            </w:pPr>
            <w:r>
              <w:t>Työelämä, palkka ja yrittäminen</w:t>
            </w:r>
          </w:p>
          <w:p w:rsidR="002904CC" w:rsidRDefault="002904CC" w:rsidP="00DB1077">
            <w:pPr>
              <w:pStyle w:val="Luettelokappale"/>
              <w:numPr>
                <w:ilvl w:val="0"/>
                <w:numId w:val="19"/>
              </w:numPr>
              <w:ind w:left="360"/>
            </w:pPr>
            <w:r>
              <w:t>Omiin oikeuksien ja velvollisuuksien hahmottaminen</w:t>
            </w:r>
          </w:p>
          <w:p w:rsidR="002904CC" w:rsidRDefault="002904CC" w:rsidP="00DB1077">
            <w:pPr>
              <w:pStyle w:val="Luettelokappale"/>
              <w:numPr>
                <w:ilvl w:val="0"/>
                <w:numId w:val="19"/>
              </w:numPr>
              <w:ind w:left="360"/>
            </w:pPr>
            <w:r>
              <w:t>Oikeuksiin ja velvollisuuksiin vaikuttaminen demokraattisessa päätöksenteossa, eri medioiden rooli</w:t>
            </w:r>
          </w:p>
          <w:p w:rsidR="002904CC" w:rsidRDefault="002904CC" w:rsidP="00DB1077">
            <w:pPr>
              <w:pStyle w:val="Luettelokappale"/>
              <w:numPr>
                <w:ilvl w:val="0"/>
                <w:numId w:val="19"/>
              </w:numPr>
              <w:ind w:left="360"/>
            </w:pPr>
            <w:r>
              <w:t>Henkilökohtainen budjetti ja verotus</w:t>
            </w:r>
          </w:p>
        </w:tc>
        <w:tc>
          <w:tcPr>
            <w:tcW w:w="5103" w:type="dxa"/>
            <w:tcBorders>
              <w:top w:val="single" w:sz="18" w:space="0" w:color="auto"/>
              <w:bottom w:val="single" w:sz="6" w:space="0" w:color="auto"/>
            </w:tcBorders>
          </w:tcPr>
          <w:p w:rsidR="00852AFF" w:rsidRDefault="00852AFF" w:rsidP="00852AFF">
            <w:r>
              <w:t>Itsestä huolehtiminen ja arjen taidot (L3)</w:t>
            </w:r>
          </w:p>
          <w:p w:rsidR="00B30705" w:rsidRDefault="00B30705" w:rsidP="00DB1077">
            <w:pPr>
              <w:pStyle w:val="Luettelokappale"/>
              <w:numPr>
                <w:ilvl w:val="0"/>
                <w:numId w:val="20"/>
              </w:numPr>
              <w:ind w:left="360"/>
            </w:pPr>
            <w:r>
              <w:t>Kestävän kuluttamisen käytännöt</w:t>
            </w:r>
          </w:p>
          <w:p w:rsidR="00B30705" w:rsidRDefault="00B30705" w:rsidP="00DB1077">
            <w:pPr>
              <w:pStyle w:val="Luettelokappale"/>
              <w:numPr>
                <w:ilvl w:val="0"/>
                <w:numId w:val="20"/>
              </w:numPr>
              <w:ind w:left="360"/>
            </w:pPr>
            <w:r>
              <w:t>Kuluttajana toimiminen</w:t>
            </w:r>
          </w:p>
          <w:p w:rsidR="00B30705" w:rsidRDefault="00B30705" w:rsidP="00DB1077">
            <w:pPr>
              <w:pStyle w:val="Luettelokappale"/>
              <w:numPr>
                <w:ilvl w:val="0"/>
                <w:numId w:val="20"/>
              </w:numPr>
              <w:ind w:left="360"/>
            </w:pPr>
            <w:r>
              <w:t xml:space="preserve">Jakamisen, kohtuullisuuden ja säästäväisyyden sekä talouden suunnittelun merkitys </w:t>
            </w:r>
          </w:p>
          <w:p w:rsidR="00B30705" w:rsidRDefault="00B30705" w:rsidP="00DB1077">
            <w:pPr>
              <w:pStyle w:val="Luettelokappale"/>
              <w:numPr>
                <w:ilvl w:val="0"/>
                <w:numId w:val="20"/>
              </w:numPr>
              <w:ind w:left="360"/>
            </w:pPr>
            <w:r>
              <w:t>Yksityisyyden suojaamisen merkitys yhteiskunnassa</w:t>
            </w:r>
          </w:p>
          <w:p w:rsidR="00852AFF" w:rsidRDefault="00852AFF" w:rsidP="00DB1077">
            <w:r>
              <w:t xml:space="preserve">Monilukutaito (L4) </w:t>
            </w:r>
          </w:p>
          <w:p w:rsidR="00B30705" w:rsidRDefault="00B30705" w:rsidP="00DB1077">
            <w:pPr>
              <w:pStyle w:val="Luettelokappale"/>
              <w:numPr>
                <w:ilvl w:val="0"/>
                <w:numId w:val="20"/>
              </w:numPr>
              <w:ind w:left="360"/>
            </w:pPr>
            <w:r>
              <w:t>Monilukutaidon syventäminen</w:t>
            </w:r>
          </w:p>
          <w:p w:rsidR="00B30705" w:rsidRDefault="00B30705" w:rsidP="00DB1077">
            <w:pPr>
              <w:pStyle w:val="Luettelokappale"/>
              <w:numPr>
                <w:ilvl w:val="0"/>
                <w:numId w:val="20"/>
              </w:numPr>
              <w:ind w:left="360"/>
            </w:pPr>
            <w:r>
              <w:t>Tiedon tuottaminen, tulkinta ja välittäminen</w:t>
            </w:r>
          </w:p>
          <w:p w:rsidR="00B30705" w:rsidRDefault="00B30705" w:rsidP="00DB1077">
            <w:pPr>
              <w:pStyle w:val="Luettelokappale"/>
              <w:numPr>
                <w:ilvl w:val="0"/>
                <w:numId w:val="20"/>
              </w:numPr>
              <w:ind w:left="360"/>
            </w:pPr>
            <w:r>
              <w:t>Syvennetään medialukutaitoa</w:t>
            </w:r>
          </w:p>
          <w:p w:rsidR="00852AFF" w:rsidRDefault="00852AFF" w:rsidP="00DB1077">
            <w:r>
              <w:t>Tieto- ja viestintäteknologinen osaaminen (L5)</w:t>
            </w:r>
          </w:p>
          <w:p w:rsidR="00B30705" w:rsidRDefault="00B30705" w:rsidP="00DB1077">
            <w:pPr>
              <w:pStyle w:val="Luettelokappale"/>
              <w:numPr>
                <w:ilvl w:val="0"/>
                <w:numId w:val="20"/>
              </w:numPr>
              <w:ind w:left="360"/>
            </w:pPr>
            <w:proofErr w:type="spellStart"/>
            <w:r>
              <w:t>Tvt</w:t>
            </w:r>
            <w:proofErr w:type="spellEnd"/>
            <w:r>
              <w:t>-rooli vaikutuskanavana</w:t>
            </w:r>
          </w:p>
          <w:p w:rsidR="00B30705" w:rsidRDefault="00B30705" w:rsidP="00DB1077">
            <w:pPr>
              <w:pStyle w:val="Luettelokappale"/>
              <w:numPr>
                <w:ilvl w:val="0"/>
                <w:numId w:val="20"/>
              </w:numPr>
              <w:ind w:left="360"/>
            </w:pPr>
            <w:r>
              <w:t>Monipuoliset tietolähteet</w:t>
            </w:r>
          </w:p>
          <w:p w:rsidR="00B30705" w:rsidRDefault="00B30705" w:rsidP="00DB1077">
            <w:pPr>
              <w:pStyle w:val="Luettelokappale"/>
              <w:numPr>
                <w:ilvl w:val="0"/>
                <w:numId w:val="20"/>
              </w:numPr>
              <w:ind w:left="360"/>
            </w:pPr>
            <w:r>
              <w:t>Monipuoliset tiedon esittämisen tavat</w:t>
            </w:r>
          </w:p>
          <w:p w:rsidR="00B30705" w:rsidRDefault="00B30705" w:rsidP="00B30705"/>
        </w:tc>
      </w:tr>
      <w:tr w:rsidR="00FA08C4" w:rsidTr="00476F72">
        <w:tc>
          <w:tcPr>
            <w:tcW w:w="746" w:type="dxa"/>
            <w:vMerge w:val="restart"/>
            <w:textDirection w:val="btLr"/>
          </w:tcPr>
          <w:p w:rsidR="00FA08C4" w:rsidRPr="00625BA6" w:rsidRDefault="00FA08C4" w:rsidP="001864A7">
            <w:pPr>
              <w:ind w:left="113" w:right="113"/>
              <w:jc w:val="center"/>
              <w:rPr>
                <w:b/>
                <w:sz w:val="24"/>
                <w:szCs w:val="24"/>
              </w:rPr>
            </w:pPr>
            <w:r>
              <w:rPr>
                <w:b/>
                <w:sz w:val="24"/>
                <w:szCs w:val="24"/>
              </w:rPr>
              <w:t>Yhteiskunnallisen tiedon käyttäminen ja soveltaminen</w:t>
            </w:r>
          </w:p>
          <w:p w:rsidR="00FA08C4" w:rsidRPr="00625BA6" w:rsidRDefault="00FA08C4" w:rsidP="001864A7">
            <w:pPr>
              <w:ind w:left="113" w:right="113"/>
              <w:jc w:val="center"/>
              <w:rPr>
                <w:b/>
                <w:sz w:val="24"/>
                <w:szCs w:val="24"/>
              </w:rPr>
            </w:pPr>
          </w:p>
        </w:tc>
        <w:tc>
          <w:tcPr>
            <w:tcW w:w="3069" w:type="dxa"/>
            <w:tcBorders>
              <w:top w:val="single" w:sz="18" w:space="0" w:color="auto"/>
              <w:bottom w:val="single" w:sz="6" w:space="0" w:color="auto"/>
            </w:tcBorders>
          </w:tcPr>
          <w:p w:rsidR="00FA08C4" w:rsidRDefault="00FA08C4" w:rsidP="001864A7">
            <w:r>
              <w:rPr>
                <w:b/>
              </w:rPr>
              <w:t>T5</w:t>
            </w:r>
            <w:r>
              <w:t xml:space="preserve"> </w:t>
            </w:r>
            <w:r w:rsidRPr="00852AFF">
              <w:rPr>
                <w:rFonts w:eastAsia="Calibri" w:cs="Times New Roman"/>
                <w:color w:val="00B050"/>
              </w:rPr>
              <w:t xml:space="preserve">rohkaista oppilasta </w:t>
            </w:r>
            <w:r w:rsidRPr="00852AFF">
              <w:rPr>
                <w:rFonts w:eastAsia="Calibri" w:cs="Times New Roman"/>
                <w:color w:val="FF0000"/>
              </w:rPr>
              <w:t>kehittymään</w:t>
            </w:r>
            <w:r w:rsidRPr="00134FD2">
              <w:rPr>
                <w:rFonts w:eastAsia="Calibri" w:cs="Times New Roman"/>
                <w:color w:val="000000" w:themeColor="text1"/>
              </w:rPr>
              <w:t xml:space="preserve"> </w:t>
            </w:r>
            <w:r w:rsidRPr="00852AFF">
              <w:rPr>
                <w:rFonts w:eastAsia="Calibri" w:cs="Times New Roman"/>
                <w:color w:val="FF0000"/>
              </w:rPr>
              <w:t xml:space="preserve">yritteliääksi ja vastuulliseksi taloudelliseksi toimijaksi, joka hahmottaa </w:t>
            </w:r>
            <w:r w:rsidRPr="00852AFF">
              <w:rPr>
                <w:rFonts w:eastAsia="Calibri" w:cs="Times New Roman"/>
                <w:color w:val="0070C0"/>
              </w:rPr>
              <w:t xml:space="preserve">yrittäjyyttä ja työelämää, tuntee niiden tarjoamia mahdollisuuksia </w:t>
            </w:r>
            <w:r w:rsidRPr="00852AFF">
              <w:rPr>
                <w:rFonts w:eastAsia="Calibri" w:cs="Times New Roman"/>
                <w:color w:val="FF0000"/>
              </w:rPr>
              <w:t>ja osaa suunnitella</w:t>
            </w:r>
            <w:r w:rsidRPr="00134FD2">
              <w:rPr>
                <w:rFonts w:eastAsia="Calibri" w:cs="Times New Roman"/>
              </w:rPr>
              <w:t xml:space="preserve"> </w:t>
            </w:r>
            <w:r w:rsidRPr="00852AFF">
              <w:rPr>
                <w:rFonts w:eastAsia="Calibri" w:cs="Times New Roman"/>
                <w:color w:val="0070C0"/>
              </w:rPr>
              <w:t>omaa tulevaisuuttaan</w:t>
            </w:r>
          </w:p>
        </w:tc>
        <w:tc>
          <w:tcPr>
            <w:tcW w:w="3126" w:type="dxa"/>
            <w:tcBorders>
              <w:top w:val="single" w:sz="18" w:space="0" w:color="auto"/>
              <w:bottom w:val="single" w:sz="6" w:space="0" w:color="auto"/>
            </w:tcBorders>
          </w:tcPr>
          <w:p w:rsidR="002904CC" w:rsidRDefault="002904CC" w:rsidP="002904CC">
            <w:r>
              <w:t>S1: Arkielämä ja oman elämän hallinta</w:t>
            </w:r>
          </w:p>
          <w:p w:rsidR="00425B56" w:rsidRDefault="00425B56" w:rsidP="00DB1077">
            <w:pPr>
              <w:pStyle w:val="Luettelokappale"/>
              <w:numPr>
                <w:ilvl w:val="0"/>
                <w:numId w:val="21"/>
              </w:numPr>
              <w:ind w:left="360"/>
            </w:pPr>
            <w:r>
              <w:t xml:space="preserve">Syvennetään työelämätaitoja. </w:t>
            </w:r>
          </w:p>
          <w:p w:rsidR="00425B56" w:rsidRDefault="00425B56" w:rsidP="00DB1077">
            <w:pPr>
              <w:pStyle w:val="Luettelokappale"/>
              <w:numPr>
                <w:ilvl w:val="0"/>
                <w:numId w:val="21"/>
              </w:numPr>
              <w:ind w:left="360"/>
            </w:pPr>
            <w:r>
              <w:t xml:space="preserve">Perehdytään rahankäyttöön, säästämiseen ja kuluttamiseen. </w:t>
            </w:r>
          </w:p>
          <w:p w:rsidR="00425B56" w:rsidRDefault="00425B56" w:rsidP="00DB1077">
            <w:pPr>
              <w:pStyle w:val="Luettelokappale"/>
              <w:numPr>
                <w:ilvl w:val="0"/>
                <w:numId w:val="21"/>
              </w:numPr>
              <w:ind w:left="360"/>
            </w:pPr>
            <w:r>
              <w:t xml:space="preserve">Tutustutaan yrittäjyyteen sekä palkansaajan asemaan Suomessa. </w:t>
            </w:r>
          </w:p>
          <w:p w:rsidR="002904CC" w:rsidRDefault="002904CC" w:rsidP="00DB1077">
            <w:r>
              <w:t>S3: Aktiivinen kansalaisuus ja vaikuttaminen</w:t>
            </w:r>
          </w:p>
          <w:p w:rsidR="003C14E3" w:rsidRDefault="003C14E3" w:rsidP="00DB1077">
            <w:pPr>
              <w:pStyle w:val="Luettelokappale"/>
              <w:numPr>
                <w:ilvl w:val="0"/>
                <w:numId w:val="21"/>
              </w:numPr>
              <w:ind w:left="360"/>
            </w:pPr>
            <w:r>
              <w:lastRenderedPageBreak/>
              <w:t xml:space="preserve">Tutustutaan työntekoon ja yrittäjyyteen globaalissa maailmassa. </w:t>
            </w:r>
          </w:p>
          <w:p w:rsidR="003C14E3" w:rsidRDefault="00791DC1" w:rsidP="00DB1077">
            <w:pPr>
              <w:pStyle w:val="Luettelokappale"/>
              <w:numPr>
                <w:ilvl w:val="0"/>
                <w:numId w:val="21"/>
              </w:numPr>
              <w:ind w:left="360"/>
            </w:pPr>
            <w:r>
              <w:t>P</w:t>
            </w:r>
            <w:r w:rsidR="003C14E3">
              <w:t xml:space="preserve">erehdytään vastuulliseen kuluttamiseen globaalissa maailmassa. </w:t>
            </w:r>
          </w:p>
          <w:p w:rsidR="003C14E3" w:rsidRDefault="003C14E3" w:rsidP="00DB1077">
            <w:pPr>
              <w:pStyle w:val="Luettelokappale"/>
              <w:numPr>
                <w:ilvl w:val="0"/>
                <w:numId w:val="21"/>
              </w:numPr>
              <w:ind w:left="360"/>
            </w:pPr>
            <w:r>
              <w:t xml:space="preserve">Perehdytään sosiaaliseen mediaan työnteon ja yrittäjyyden kannalta.  </w:t>
            </w:r>
          </w:p>
          <w:p w:rsidR="00FA08C4" w:rsidRDefault="002904CC" w:rsidP="00DB1077">
            <w:r>
              <w:t>S4: Taloudellinen toiminta</w:t>
            </w:r>
          </w:p>
          <w:p w:rsidR="003C14E3" w:rsidRDefault="003C14E3" w:rsidP="00DB1077">
            <w:pPr>
              <w:pStyle w:val="Luettelokappale"/>
              <w:numPr>
                <w:ilvl w:val="0"/>
                <w:numId w:val="21"/>
              </w:numPr>
              <w:ind w:left="360"/>
            </w:pPr>
            <w:r>
              <w:t>Tutustutaan eettiseen ja ympäristöyst</w:t>
            </w:r>
            <w:r w:rsidR="00DB1077">
              <w:t xml:space="preserve">ävälliseen </w:t>
            </w:r>
            <w:r>
              <w:t xml:space="preserve">yrittäjyyteen. </w:t>
            </w:r>
          </w:p>
          <w:p w:rsidR="003C14E3" w:rsidRDefault="003C14E3" w:rsidP="002904CC">
            <w:pPr>
              <w:pStyle w:val="Luettelokappale"/>
              <w:numPr>
                <w:ilvl w:val="0"/>
                <w:numId w:val="21"/>
              </w:numPr>
              <w:ind w:left="360"/>
            </w:pPr>
            <w:r>
              <w:t xml:space="preserve">Perehdytään globaalin talouden toimintaan. </w:t>
            </w:r>
          </w:p>
        </w:tc>
        <w:tc>
          <w:tcPr>
            <w:tcW w:w="3260" w:type="dxa"/>
            <w:tcBorders>
              <w:top w:val="single" w:sz="18" w:space="0" w:color="auto"/>
              <w:bottom w:val="single" w:sz="6" w:space="0" w:color="auto"/>
            </w:tcBorders>
          </w:tcPr>
          <w:p w:rsidR="00FA08C4" w:rsidRDefault="002904CC" w:rsidP="00DB1077">
            <w:pPr>
              <w:pStyle w:val="Luettelokappale"/>
              <w:numPr>
                <w:ilvl w:val="0"/>
                <w:numId w:val="21"/>
              </w:numPr>
              <w:ind w:left="360"/>
            </w:pPr>
            <w:r>
              <w:lastRenderedPageBreak/>
              <w:t xml:space="preserve">Työelämätaidot, </w:t>
            </w:r>
            <w:proofErr w:type="spellStart"/>
            <w:r>
              <w:t>some</w:t>
            </w:r>
            <w:proofErr w:type="spellEnd"/>
            <w:r>
              <w:t xml:space="preserve"> työelämässä</w:t>
            </w:r>
          </w:p>
          <w:p w:rsidR="002904CC" w:rsidRDefault="002904CC" w:rsidP="00DB1077">
            <w:pPr>
              <w:pStyle w:val="Luettelokappale"/>
              <w:numPr>
                <w:ilvl w:val="0"/>
                <w:numId w:val="21"/>
              </w:numPr>
              <w:ind w:left="360"/>
            </w:pPr>
            <w:r>
              <w:t>Oppilaskunta, tapahtumapäivät</w:t>
            </w:r>
          </w:p>
          <w:p w:rsidR="002904CC" w:rsidRDefault="002904CC" w:rsidP="00DB1077">
            <w:pPr>
              <w:pStyle w:val="Luettelokappale"/>
              <w:numPr>
                <w:ilvl w:val="0"/>
                <w:numId w:val="21"/>
              </w:numPr>
              <w:ind w:left="360"/>
            </w:pPr>
            <w:r>
              <w:t>Aktiivinen ja passiivinen tulonmuodostus, eläkejärjestelmä</w:t>
            </w:r>
          </w:p>
          <w:p w:rsidR="004C5EC3" w:rsidRDefault="004C5EC3" w:rsidP="00DB1077">
            <w:pPr>
              <w:pStyle w:val="Luettelokappale"/>
              <w:numPr>
                <w:ilvl w:val="0"/>
                <w:numId w:val="21"/>
              </w:numPr>
              <w:ind w:left="360"/>
            </w:pPr>
            <w:r>
              <w:t>Mahdolliset vierailijat ja opintokäynnit</w:t>
            </w:r>
          </w:p>
        </w:tc>
        <w:tc>
          <w:tcPr>
            <w:tcW w:w="5103" w:type="dxa"/>
            <w:tcBorders>
              <w:top w:val="single" w:sz="18" w:space="0" w:color="auto"/>
              <w:bottom w:val="single" w:sz="6" w:space="0" w:color="auto"/>
            </w:tcBorders>
          </w:tcPr>
          <w:p w:rsidR="00FA08C4" w:rsidRDefault="00FA08C4" w:rsidP="00852AFF">
            <w:proofErr w:type="gramStart"/>
            <w:r>
              <w:t>Ajattelu ja oppimaan oppiminen (L1)</w:t>
            </w:r>
            <w:proofErr w:type="gramEnd"/>
          </w:p>
          <w:p w:rsidR="00FD66A0" w:rsidRDefault="00FD66A0" w:rsidP="00DB1077">
            <w:pPr>
              <w:pStyle w:val="Luettelokappale"/>
              <w:numPr>
                <w:ilvl w:val="0"/>
                <w:numId w:val="22"/>
              </w:numPr>
              <w:ind w:left="360"/>
            </w:pPr>
            <w:r>
              <w:t>Havaintojen tekeminen</w:t>
            </w:r>
          </w:p>
          <w:p w:rsidR="00FD66A0" w:rsidRDefault="00FD66A0" w:rsidP="00DB1077">
            <w:pPr>
              <w:pStyle w:val="Luettelokappale"/>
              <w:numPr>
                <w:ilvl w:val="0"/>
                <w:numId w:val="22"/>
              </w:numPr>
              <w:ind w:left="360"/>
            </w:pPr>
            <w:r>
              <w:t>Tiedon hakeminen monipuolisesti</w:t>
            </w:r>
          </w:p>
          <w:p w:rsidR="00FD66A0" w:rsidRDefault="00FD66A0" w:rsidP="00DB1077">
            <w:pPr>
              <w:pStyle w:val="Luettelokappale"/>
              <w:numPr>
                <w:ilvl w:val="0"/>
                <w:numId w:val="22"/>
              </w:numPr>
              <w:ind w:left="360"/>
            </w:pPr>
            <w:r>
              <w:t>Uuden tiedon ja näkemyksen rakentaminen</w:t>
            </w:r>
          </w:p>
          <w:p w:rsidR="00E9111C" w:rsidRDefault="00FD66A0" w:rsidP="00DB1077">
            <w:pPr>
              <w:pStyle w:val="Luettelokappale"/>
              <w:numPr>
                <w:ilvl w:val="0"/>
                <w:numId w:val="22"/>
              </w:numPr>
              <w:ind w:left="360"/>
            </w:pPr>
            <w:r>
              <w:t xml:space="preserve">Ongelmanratkaisu, päättely, johtopäätökset ja argumentointi </w:t>
            </w:r>
            <w:r w:rsidR="00B1221C">
              <w:t xml:space="preserve"> </w:t>
            </w:r>
          </w:p>
          <w:p w:rsidR="00FA08C4" w:rsidRDefault="00FA08C4" w:rsidP="00DB1077">
            <w:r>
              <w:t xml:space="preserve">Monilukutaito (L4) </w:t>
            </w:r>
          </w:p>
          <w:p w:rsidR="00FD66A0" w:rsidRDefault="00FD66A0" w:rsidP="00DB1077">
            <w:pPr>
              <w:pStyle w:val="Luettelokappale"/>
              <w:numPr>
                <w:ilvl w:val="0"/>
                <w:numId w:val="22"/>
              </w:numPr>
              <w:ind w:left="360"/>
            </w:pPr>
            <w:r>
              <w:t>Tiedon tuottaminen, tulkinta ja välittäminen</w:t>
            </w:r>
          </w:p>
          <w:p w:rsidR="00FD66A0" w:rsidRDefault="00FD66A0" w:rsidP="00DB1077">
            <w:pPr>
              <w:pStyle w:val="Luettelokappale"/>
              <w:numPr>
                <w:ilvl w:val="0"/>
                <w:numId w:val="22"/>
              </w:numPr>
              <w:ind w:left="360"/>
            </w:pPr>
            <w:r>
              <w:t>Monipuoliset tiedo</w:t>
            </w:r>
            <w:r w:rsidR="00E328DA">
              <w:t>n</w:t>
            </w:r>
            <w:r>
              <w:t>lähteet</w:t>
            </w:r>
          </w:p>
          <w:p w:rsidR="00FD66A0" w:rsidRDefault="00FD66A0" w:rsidP="00DB1077">
            <w:pPr>
              <w:pStyle w:val="Luettelokappale"/>
              <w:numPr>
                <w:ilvl w:val="0"/>
                <w:numId w:val="22"/>
              </w:numPr>
              <w:ind w:left="360"/>
            </w:pPr>
            <w:r>
              <w:t>Vahvistetaan sosiaalisen median lukutaitoa</w:t>
            </w:r>
          </w:p>
          <w:p w:rsidR="00FA08C4" w:rsidRDefault="00FA08C4" w:rsidP="00DB1077">
            <w:r>
              <w:t>Työelämätaidot ja yrittäjyys (L6)</w:t>
            </w:r>
          </w:p>
          <w:p w:rsidR="00FD66A0" w:rsidRDefault="00E328DA" w:rsidP="00DB1077">
            <w:pPr>
              <w:pStyle w:val="Luettelokappale"/>
              <w:numPr>
                <w:ilvl w:val="0"/>
                <w:numId w:val="22"/>
              </w:numPr>
              <w:ind w:left="360"/>
            </w:pPr>
            <w:r>
              <w:t>Harjoitellaan projektityöskentelyä</w:t>
            </w:r>
          </w:p>
          <w:p w:rsidR="00E328DA" w:rsidRDefault="00E328DA" w:rsidP="00DB1077">
            <w:pPr>
              <w:pStyle w:val="Luettelokappale"/>
              <w:numPr>
                <w:ilvl w:val="0"/>
                <w:numId w:val="22"/>
              </w:numPr>
              <w:ind w:left="360"/>
            </w:pPr>
            <w:r>
              <w:lastRenderedPageBreak/>
              <w:t>Opitaan suunnittelemaan työprosesseja, asettamaan tavoitteita ja kokeilemaan erilaisia vaihtoehtoja</w:t>
            </w:r>
          </w:p>
          <w:p w:rsidR="00E328DA" w:rsidRDefault="00E328DA" w:rsidP="00DB1077">
            <w:pPr>
              <w:pStyle w:val="Luettelokappale"/>
              <w:numPr>
                <w:ilvl w:val="0"/>
                <w:numId w:val="22"/>
              </w:numPr>
              <w:ind w:left="360"/>
            </w:pPr>
            <w:r>
              <w:t>Vahvistetaan ratkaisukeskeisiä toimintatapoja</w:t>
            </w:r>
          </w:p>
          <w:p w:rsidR="00FA08C4" w:rsidRDefault="00FA08C4" w:rsidP="00DB1077">
            <w:r>
              <w:t>Osallistuminen, vaikuttaminen ja kestävän tulevaisuuden rakentaminen (L7)</w:t>
            </w:r>
          </w:p>
          <w:p w:rsidR="00E328DA" w:rsidRDefault="00E328DA" w:rsidP="00DB1077">
            <w:pPr>
              <w:pStyle w:val="Luettelokappale"/>
              <w:numPr>
                <w:ilvl w:val="0"/>
                <w:numId w:val="22"/>
              </w:numPr>
              <w:ind w:left="360"/>
            </w:pPr>
            <w:r>
              <w:t>Vahvistetaan ja syvennetään kiinnostusta yhteiskunnallisia asioita kohtaan</w:t>
            </w:r>
          </w:p>
          <w:p w:rsidR="00E328DA" w:rsidRDefault="00E328DA" w:rsidP="00DB1077">
            <w:pPr>
              <w:pStyle w:val="Luettelokappale"/>
              <w:numPr>
                <w:ilvl w:val="0"/>
                <w:numId w:val="22"/>
              </w:numPr>
              <w:ind w:left="360"/>
            </w:pPr>
            <w:r>
              <w:t>Omien tekojen ja valintojen merkitys</w:t>
            </w:r>
          </w:p>
          <w:p w:rsidR="00E328DA" w:rsidRDefault="00E328DA" w:rsidP="00DB1077">
            <w:pPr>
              <w:pStyle w:val="Luettelokappale"/>
              <w:numPr>
                <w:ilvl w:val="0"/>
                <w:numId w:val="22"/>
              </w:numPr>
              <w:ind w:left="360"/>
            </w:pPr>
            <w:r>
              <w:t>Kestävän tulevaisuuden rakentaminen kansalaiset ja yhteiskunnan kannalta</w:t>
            </w:r>
          </w:p>
        </w:tc>
      </w:tr>
      <w:tr w:rsidR="00FA08C4" w:rsidTr="00476F72">
        <w:tc>
          <w:tcPr>
            <w:tcW w:w="746" w:type="dxa"/>
            <w:vMerge/>
            <w:textDirection w:val="btLr"/>
          </w:tcPr>
          <w:p w:rsidR="00FA08C4" w:rsidRDefault="00FA08C4" w:rsidP="001864A7">
            <w:pPr>
              <w:ind w:left="113" w:right="113"/>
              <w:jc w:val="center"/>
            </w:pPr>
          </w:p>
        </w:tc>
        <w:tc>
          <w:tcPr>
            <w:tcW w:w="3069" w:type="dxa"/>
            <w:tcBorders>
              <w:top w:val="single" w:sz="18" w:space="0" w:color="auto"/>
              <w:bottom w:val="single" w:sz="6" w:space="0" w:color="auto"/>
            </w:tcBorders>
          </w:tcPr>
          <w:p w:rsidR="00FA08C4" w:rsidRPr="00852AFF" w:rsidRDefault="00FA08C4" w:rsidP="00852AFF">
            <w:pPr>
              <w:autoSpaceDE w:val="0"/>
              <w:autoSpaceDN w:val="0"/>
              <w:adjustRightInd w:val="0"/>
              <w:rPr>
                <w:rFonts w:eastAsia="Calibri" w:cs="Calibri"/>
                <w:color w:val="0070C0"/>
              </w:rPr>
            </w:pPr>
            <w:r>
              <w:rPr>
                <w:b/>
              </w:rPr>
              <w:t>T6</w:t>
            </w:r>
            <w:r>
              <w:t xml:space="preserve"> </w:t>
            </w:r>
            <w:r w:rsidRPr="00852AFF">
              <w:rPr>
                <w:color w:val="00B050"/>
              </w:rPr>
              <w:t xml:space="preserve">ohjata oppilasta </w:t>
            </w:r>
            <w:r w:rsidRPr="00852AFF">
              <w:rPr>
                <w:color w:val="FF0000"/>
              </w:rPr>
              <w:t>tarkastelemaan</w:t>
            </w:r>
            <w:r w:rsidRPr="00134FD2">
              <w:t xml:space="preserve"> </w:t>
            </w:r>
            <w:r w:rsidRPr="00852AFF">
              <w:rPr>
                <w:color w:val="0070C0"/>
              </w:rPr>
              <w:t>yhteiskunnallista toimintaa sekä eri yhteisöjä ja vähemmistöryhmiä monipuolisesti ja avarakatseisesti</w:t>
            </w:r>
            <w:r w:rsidRPr="00852AFF">
              <w:rPr>
                <w:rFonts w:eastAsia="Calibri" w:cs="Calibri"/>
                <w:color w:val="0070C0"/>
              </w:rPr>
              <w:t xml:space="preserve"> </w:t>
            </w:r>
          </w:p>
        </w:tc>
        <w:tc>
          <w:tcPr>
            <w:tcW w:w="3126" w:type="dxa"/>
            <w:tcBorders>
              <w:top w:val="single" w:sz="18" w:space="0" w:color="auto"/>
              <w:bottom w:val="single" w:sz="6" w:space="0" w:color="auto"/>
            </w:tcBorders>
          </w:tcPr>
          <w:p w:rsidR="00DB1077" w:rsidRDefault="00732049" w:rsidP="00732049">
            <w:r>
              <w:t>S1: Arkielämä ja oman elämän hallinta</w:t>
            </w:r>
          </w:p>
          <w:p w:rsidR="002F5B91" w:rsidRDefault="002F5B91" w:rsidP="00DB1077">
            <w:pPr>
              <w:pStyle w:val="Luettelokappale"/>
              <w:numPr>
                <w:ilvl w:val="0"/>
                <w:numId w:val="23"/>
              </w:numPr>
              <w:ind w:left="360"/>
            </w:pPr>
            <w:r>
              <w:t xml:space="preserve">Tutustutaan lähiyhteisöissä vaikuttaviin toimijoihin. </w:t>
            </w:r>
          </w:p>
          <w:p w:rsidR="002F5B91" w:rsidRDefault="002F5B91" w:rsidP="00DB1077">
            <w:pPr>
              <w:pStyle w:val="Luettelokappale"/>
              <w:numPr>
                <w:ilvl w:val="0"/>
                <w:numId w:val="23"/>
              </w:numPr>
              <w:ind w:left="360"/>
            </w:pPr>
            <w:r>
              <w:t xml:space="preserve">Perehdytään kansalaisen oikeuksiin Suomessa. </w:t>
            </w:r>
          </w:p>
          <w:p w:rsidR="00732049" w:rsidRDefault="00732049" w:rsidP="00DB1077">
            <w:r>
              <w:t>S2: Demokraattinen yhteiskunta</w:t>
            </w:r>
          </w:p>
          <w:p w:rsidR="002F5B91" w:rsidRDefault="002F5B91" w:rsidP="00DB1077">
            <w:pPr>
              <w:pStyle w:val="Luettelokappale"/>
              <w:numPr>
                <w:ilvl w:val="0"/>
                <w:numId w:val="23"/>
              </w:numPr>
              <w:ind w:left="360"/>
            </w:pPr>
            <w:r>
              <w:t xml:space="preserve">Syvennetään tietämystä vähemmistöryhmistä ja monikulttuurisuudesta.  </w:t>
            </w:r>
          </w:p>
          <w:p w:rsidR="00732049" w:rsidRDefault="00732049" w:rsidP="00DB1077">
            <w:r>
              <w:t>S3: Aktiivinen kansalaisuus ja vaikuttaminen</w:t>
            </w:r>
          </w:p>
          <w:p w:rsidR="002F5B91" w:rsidRDefault="002F5B91" w:rsidP="00DB1077">
            <w:pPr>
              <w:pStyle w:val="Luettelokappale"/>
              <w:numPr>
                <w:ilvl w:val="0"/>
                <w:numId w:val="23"/>
              </w:numPr>
              <w:ind w:left="360"/>
            </w:pPr>
            <w:r>
              <w:t xml:space="preserve">Vahvistetaan kansalaisen aktiivista roolia toimia erilaisissa yhteisöissä sekä valtiossa. </w:t>
            </w:r>
          </w:p>
          <w:p w:rsidR="00FA08C4" w:rsidRDefault="00F4404D" w:rsidP="001864A7">
            <w:pPr>
              <w:pStyle w:val="Luettelokappale"/>
              <w:numPr>
                <w:ilvl w:val="0"/>
                <w:numId w:val="23"/>
              </w:numPr>
              <w:ind w:left="360"/>
            </w:pPr>
            <w:r>
              <w:t xml:space="preserve">Tutustutaan sosiaaliseen mediaan vaikutuskanavana. </w:t>
            </w:r>
          </w:p>
        </w:tc>
        <w:tc>
          <w:tcPr>
            <w:tcW w:w="3260" w:type="dxa"/>
            <w:tcBorders>
              <w:top w:val="single" w:sz="18" w:space="0" w:color="auto"/>
              <w:bottom w:val="single" w:sz="6" w:space="0" w:color="auto"/>
            </w:tcBorders>
          </w:tcPr>
          <w:p w:rsidR="00FA08C4" w:rsidRDefault="00732049" w:rsidP="00DB1077">
            <w:pPr>
              <w:pStyle w:val="Luettelokappale"/>
              <w:numPr>
                <w:ilvl w:val="0"/>
                <w:numId w:val="23"/>
              </w:numPr>
              <w:ind w:left="360"/>
            </w:pPr>
            <w:r>
              <w:t>Lähiyhteisöt ja sosiaalistuminen</w:t>
            </w:r>
          </w:p>
          <w:p w:rsidR="00732049" w:rsidRDefault="00732049" w:rsidP="00DB1077">
            <w:pPr>
              <w:pStyle w:val="Luettelokappale"/>
              <w:numPr>
                <w:ilvl w:val="0"/>
                <w:numId w:val="23"/>
              </w:numPr>
              <w:ind w:left="360"/>
            </w:pPr>
            <w:r>
              <w:t>Yksilönoikeudet</w:t>
            </w:r>
          </w:p>
          <w:p w:rsidR="00732049" w:rsidRDefault="00732049" w:rsidP="00DB1077">
            <w:pPr>
              <w:pStyle w:val="Luettelokappale"/>
              <w:numPr>
                <w:ilvl w:val="0"/>
                <w:numId w:val="23"/>
              </w:numPr>
              <w:ind w:left="360"/>
            </w:pPr>
            <w:proofErr w:type="spellStart"/>
            <w:r>
              <w:t>Some</w:t>
            </w:r>
            <w:proofErr w:type="spellEnd"/>
            <w:r>
              <w:t>-taidot</w:t>
            </w:r>
          </w:p>
          <w:p w:rsidR="004C5EC3" w:rsidRDefault="004C5EC3" w:rsidP="00DB1077">
            <w:pPr>
              <w:pStyle w:val="Luettelokappale"/>
              <w:numPr>
                <w:ilvl w:val="0"/>
                <w:numId w:val="23"/>
              </w:numPr>
              <w:ind w:left="360"/>
            </w:pPr>
            <w:r>
              <w:t xml:space="preserve">Mahdolliset vierailijat </w:t>
            </w:r>
          </w:p>
        </w:tc>
        <w:tc>
          <w:tcPr>
            <w:tcW w:w="5103" w:type="dxa"/>
            <w:tcBorders>
              <w:top w:val="single" w:sz="18" w:space="0" w:color="auto"/>
              <w:bottom w:val="single" w:sz="6" w:space="0" w:color="auto"/>
            </w:tcBorders>
          </w:tcPr>
          <w:p w:rsidR="00FA08C4" w:rsidRDefault="00FA08C4" w:rsidP="00852AFF">
            <w:r>
              <w:t>Kulttuurinen osaaminen, vuorovaikutus ja ilmaisu (L2)</w:t>
            </w:r>
          </w:p>
          <w:p w:rsidR="00AF75DB" w:rsidRDefault="00AF75DB" w:rsidP="00DB1077">
            <w:pPr>
              <w:pStyle w:val="Luettelokappale"/>
              <w:numPr>
                <w:ilvl w:val="0"/>
                <w:numId w:val="24"/>
              </w:numPr>
              <w:ind w:left="360"/>
            </w:pPr>
            <w:r>
              <w:t>Kunnioitus ja luottamus muita ihmisryhmiä kohtaan</w:t>
            </w:r>
          </w:p>
          <w:p w:rsidR="00AF75DB" w:rsidRDefault="00AF75DB" w:rsidP="00DB1077">
            <w:pPr>
              <w:pStyle w:val="Luettelokappale"/>
              <w:numPr>
                <w:ilvl w:val="0"/>
                <w:numId w:val="24"/>
              </w:numPr>
              <w:ind w:left="360"/>
            </w:pPr>
            <w:r>
              <w:t xml:space="preserve">Muiden ihmisten kohtaaminen arvostavasti </w:t>
            </w:r>
          </w:p>
          <w:p w:rsidR="00FA08C4" w:rsidRDefault="00FA08C4" w:rsidP="00DB1077">
            <w:r>
              <w:t xml:space="preserve">Monilukutaito (L4) </w:t>
            </w:r>
          </w:p>
          <w:p w:rsidR="00AF75DB" w:rsidRDefault="00AF75DB" w:rsidP="00DB1077">
            <w:pPr>
              <w:pStyle w:val="Luettelokappale"/>
              <w:numPr>
                <w:ilvl w:val="0"/>
                <w:numId w:val="24"/>
              </w:numPr>
              <w:ind w:left="360"/>
            </w:pPr>
            <w:r>
              <w:t>Monilukutaidon syventäminen</w:t>
            </w:r>
          </w:p>
          <w:p w:rsidR="00AF75DB" w:rsidRDefault="00AF75DB" w:rsidP="00DB1077">
            <w:pPr>
              <w:pStyle w:val="Luettelokappale"/>
              <w:numPr>
                <w:ilvl w:val="0"/>
                <w:numId w:val="24"/>
              </w:numPr>
              <w:ind w:left="360"/>
            </w:pPr>
            <w:r>
              <w:t>Tiedon tuottaminen, tulkinta ja välittäminen</w:t>
            </w:r>
          </w:p>
          <w:p w:rsidR="00AF75DB" w:rsidRDefault="00AF75DB" w:rsidP="00DB1077">
            <w:pPr>
              <w:pStyle w:val="Luettelokappale"/>
              <w:numPr>
                <w:ilvl w:val="0"/>
                <w:numId w:val="24"/>
              </w:numPr>
              <w:ind w:left="360"/>
            </w:pPr>
            <w:r>
              <w:t>Vahvistetaan sosiaalisen median lukutaitoa</w:t>
            </w:r>
          </w:p>
          <w:p w:rsidR="00FA08C4" w:rsidRDefault="00CE2725" w:rsidP="00DB1077">
            <w:pPr>
              <w:pStyle w:val="Luettelokappale"/>
              <w:numPr>
                <w:ilvl w:val="0"/>
                <w:numId w:val="24"/>
              </w:numPr>
              <w:ind w:left="360"/>
            </w:pPr>
            <w:r>
              <w:t>Erotetaan faktatieto fiktiosta</w:t>
            </w:r>
          </w:p>
        </w:tc>
      </w:tr>
      <w:tr w:rsidR="00FA08C4" w:rsidTr="00476F72">
        <w:tc>
          <w:tcPr>
            <w:tcW w:w="746" w:type="dxa"/>
            <w:vMerge/>
            <w:textDirection w:val="btLr"/>
          </w:tcPr>
          <w:p w:rsidR="00FA08C4" w:rsidRDefault="00FA08C4" w:rsidP="001864A7">
            <w:pPr>
              <w:ind w:left="113" w:right="113"/>
              <w:jc w:val="center"/>
            </w:pPr>
          </w:p>
        </w:tc>
        <w:tc>
          <w:tcPr>
            <w:tcW w:w="3069" w:type="dxa"/>
            <w:tcBorders>
              <w:top w:val="single" w:sz="18" w:space="0" w:color="auto"/>
              <w:bottom w:val="single" w:sz="6" w:space="0" w:color="auto"/>
            </w:tcBorders>
          </w:tcPr>
          <w:p w:rsidR="00FA08C4" w:rsidRDefault="00FA08C4" w:rsidP="001864A7">
            <w:r>
              <w:rPr>
                <w:b/>
              </w:rPr>
              <w:t>T7</w:t>
            </w:r>
            <w:r>
              <w:t xml:space="preserve"> </w:t>
            </w:r>
            <w:r w:rsidRPr="00852AFF">
              <w:rPr>
                <w:color w:val="00B050"/>
              </w:rPr>
              <w:t xml:space="preserve">ohjata oppilasta </w:t>
            </w:r>
            <w:r w:rsidRPr="00FA08C4">
              <w:rPr>
                <w:color w:val="FF0000"/>
              </w:rPr>
              <w:t xml:space="preserve">ymmärtämään </w:t>
            </w:r>
            <w:r w:rsidRPr="00FA08C4">
              <w:rPr>
                <w:color w:val="0070C0"/>
              </w:rPr>
              <w:t xml:space="preserve">yhteiskunnallisen päätöksenteon periaatteita ja demokraattisia toimintatapoja paikallisella, kansallisella ja Euroopan </w:t>
            </w:r>
            <w:r w:rsidRPr="00FA08C4">
              <w:rPr>
                <w:color w:val="0070C0"/>
              </w:rPr>
              <w:lastRenderedPageBreak/>
              <w:t>unionin tasolla sekä globaalisti ja toimimaan aktiivisena, omaa lähiyhteisöä kehittävänä kansalaisena</w:t>
            </w:r>
          </w:p>
        </w:tc>
        <w:tc>
          <w:tcPr>
            <w:tcW w:w="3126" w:type="dxa"/>
            <w:tcBorders>
              <w:top w:val="single" w:sz="18" w:space="0" w:color="auto"/>
              <w:bottom w:val="single" w:sz="6" w:space="0" w:color="auto"/>
            </w:tcBorders>
          </w:tcPr>
          <w:p w:rsidR="00BF3C11" w:rsidRDefault="00BF3C11" w:rsidP="00BF3C11">
            <w:r>
              <w:lastRenderedPageBreak/>
              <w:t>S2: Demokraattinen yhteiskunta</w:t>
            </w:r>
          </w:p>
          <w:p w:rsidR="0099343F" w:rsidRDefault="0099343F" w:rsidP="00F70324">
            <w:pPr>
              <w:pStyle w:val="Luettelokappale"/>
              <w:numPr>
                <w:ilvl w:val="0"/>
                <w:numId w:val="25"/>
              </w:numPr>
              <w:ind w:left="360"/>
            </w:pPr>
            <w:r>
              <w:t xml:space="preserve">Tarkastellaan suomalaisen yhteiskunnan demokraatista päätöksentekoa. </w:t>
            </w:r>
          </w:p>
          <w:p w:rsidR="00FA08C4" w:rsidRDefault="00BF3C11" w:rsidP="00F70324">
            <w:r>
              <w:lastRenderedPageBreak/>
              <w:t>S3: Aktiivinen kansalaisuus ja vaikuttaminen</w:t>
            </w:r>
          </w:p>
          <w:p w:rsidR="0099343F" w:rsidRDefault="0099343F" w:rsidP="00F70324">
            <w:pPr>
              <w:pStyle w:val="Luettelokappale"/>
              <w:numPr>
                <w:ilvl w:val="0"/>
                <w:numId w:val="25"/>
              </w:numPr>
              <w:ind w:left="360"/>
            </w:pPr>
            <w:r>
              <w:t xml:space="preserve">Harjoitellaan käytännössä demokraattisen vaikuttamisen taitoja. </w:t>
            </w:r>
          </w:p>
        </w:tc>
        <w:tc>
          <w:tcPr>
            <w:tcW w:w="3260" w:type="dxa"/>
            <w:tcBorders>
              <w:top w:val="single" w:sz="18" w:space="0" w:color="auto"/>
              <w:bottom w:val="single" w:sz="6" w:space="0" w:color="auto"/>
            </w:tcBorders>
          </w:tcPr>
          <w:p w:rsidR="00FA08C4" w:rsidRDefault="00BF3C11" w:rsidP="00F70324">
            <w:pPr>
              <w:pStyle w:val="Luettelokappale"/>
              <w:numPr>
                <w:ilvl w:val="0"/>
                <w:numId w:val="25"/>
              </w:numPr>
              <w:ind w:left="360"/>
            </w:pPr>
            <w:r>
              <w:lastRenderedPageBreak/>
              <w:t>Esim. luokan äänestykset, kunnan nuorisovaltuusto, paikalliset, kansalliset ja EU-vaalit</w:t>
            </w:r>
          </w:p>
          <w:p w:rsidR="00BF3C11" w:rsidRDefault="00BF3C11" w:rsidP="00F70324">
            <w:pPr>
              <w:pStyle w:val="Luettelokappale"/>
              <w:numPr>
                <w:ilvl w:val="0"/>
                <w:numId w:val="25"/>
              </w:numPr>
              <w:ind w:left="360"/>
            </w:pPr>
            <w:r>
              <w:lastRenderedPageBreak/>
              <w:t>Kansalaisjärjestöt, paikalliset yhdistykset</w:t>
            </w:r>
          </w:p>
          <w:p w:rsidR="004C5EC3" w:rsidRDefault="004C5EC3" w:rsidP="00F70324">
            <w:pPr>
              <w:pStyle w:val="Luettelokappale"/>
              <w:numPr>
                <w:ilvl w:val="0"/>
                <w:numId w:val="25"/>
              </w:numPr>
              <w:ind w:left="360"/>
            </w:pPr>
            <w:r>
              <w:t>Mahdolliset vierailijat ja opintokäynnit</w:t>
            </w:r>
          </w:p>
        </w:tc>
        <w:tc>
          <w:tcPr>
            <w:tcW w:w="5103" w:type="dxa"/>
            <w:tcBorders>
              <w:top w:val="single" w:sz="18" w:space="0" w:color="auto"/>
              <w:bottom w:val="single" w:sz="6" w:space="0" w:color="auto"/>
            </w:tcBorders>
          </w:tcPr>
          <w:p w:rsidR="00FA08C4" w:rsidRDefault="00FA08C4" w:rsidP="00FA08C4">
            <w:proofErr w:type="gramStart"/>
            <w:r>
              <w:lastRenderedPageBreak/>
              <w:t>Ajattelu ja oppimaan oppiminen (L1)</w:t>
            </w:r>
            <w:proofErr w:type="gramEnd"/>
          </w:p>
          <w:p w:rsidR="001677B1" w:rsidRDefault="001677B1" w:rsidP="00F70324">
            <w:pPr>
              <w:pStyle w:val="Luettelokappale"/>
              <w:numPr>
                <w:ilvl w:val="0"/>
                <w:numId w:val="26"/>
              </w:numPr>
              <w:ind w:left="360"/>
            </w:pPr>
            <w:r>
              <w:t>Vuorovaikutus lähiympäristön kanssa</w:t>
            </w:r>
          </w:p>
          <w:p w:rsidR="001677B1" w:rsidRDefault="001677B1" w:rsidP="00F70324">
            <w:pPr>
              <w:pStyle w:val="Luettelokappale"/>
              <w:numPr>
                <w:ilvl w:val="0"/>
                <w:numId w:val="26"/>
              </w:numPr>
              <w:ind w:left="360"/>
            </w:pPr>
            <w:r>
              <w:t>Tiedon hakeminen monipuolisesti</w:t>
            </w:r>
          </w:p>
          <w:p w:rsidR="001677B1" w:rsidRDefault="001677B1" w:rsidP="00F70324">
            <w:pPr>
              <w:pStyle w:val="Luettelokappale"/>
              <w:numPr>
                <w:ilvl w:val="0"/>
                <w:numId w:val="26"/>
              </w:numPr>
              <w:ind w:left="360"/>
            </w:pPr>
            <w:r>
              <w:t>Havainnointi</w:t>
            </w:r>
          </w:p>
          <w:p w:rsidR="001677B1" w:rsidRDefault="001677B1" w:rsidP="00F70324">
            <w:pPr>
              <w:pStyle w:val="Luettelokappale"/>
              <w:numPr>
                <w:ilvl w:val="0"/>
                <w:numId w:val="26"/>
              </w:numPr>
              <w:ind w:left="360"/>
            </w:pPr>
            <w:r>
              <w:t>Ongelmanratkaisutaitojen vahvistaminen</w:t>
            </w:r>
          </w:p>
          <w:p w:rsidR="00FA08C4" w:rsidRDefault="00FA08C4" w:rsidP="00F70324">
            <w:r>
              <w:lastRenderedPageBreak/>
              <w:t xml:space="preserve">Monilukutaito (L4) </w:t>
            </w:r>
          </w:p>
          <w:p w:rsidR="001677B1" w:rsidRDefault="001677B1" w:rsidP="00F70324">
            <w:pPr>
              <w:pStyle w:val="Luettelokappale"/>
              <w:numPr>
                <w:ilvl w:val="0"/>
                <w:numId w:val="26"/>
              </w:numPr>
              <w:ind w:left="360"/>
            </w:pPr>
            <w:r>
              <w:t>Monilukutaidon syventäminen</w:t>
            </w:r>
          </w:p>
          <w:p w:rsidR="001677B1" w:rsidRDefault="001677B1" w:rsidP="00F70324">
            <w:pPr>
              <w:pStyle w:val="Luettelokappale"/>
              <w:numPr>
                <w:ilvl w:val="0"/>
                <w:numId w:val="26"/>
              </w:numPr>
              <w:ind w:left="360"/>
            </w:pPr>
            <w:r>
              <w:t>Tiedon tuottaminen, tulkinta ja välittäminen</w:t>
            </w:r>
          </w:p>
          <w:p w:rsidR="0067428D" w:rsidRDefault="0067428D" w:rsidP="00F70324">
            <w:pPr>
              <w:pStyle w:val="Luettelokappale"/>
              <w:numPr>
                <w:ilvl w:val="0"/>
                <w:numId w:val="26"/>
              </w:numPr>
              <w:ind w:left="360"/>
            </w:pPr>
            <w:r>
              <w:t>Kehitetään kuvan- ja medialukutaitoa</w:t>
            </w:r>
          </w:p>
          <w:p w:rsidR="00FA08C4" w:rsidRDefault="00FA08C4" w:rsidP="00F70324">
            <w:r>
              <w:t>Osallistuminen, vaikuttaminen ja kestävän tulevaisuuden rakentaminen (L7)</w:t>
            </w:r>
          </w:p>
          <w:p w:rsidR="0067428D" w:rsidRDefault="0067428D" w:rsidP="00F70324">
            <w:pPr>
              <w:pStyle w:val="Luettelokappale"/>
              <w:numPr>
                <w:ilvl w:val="0"/>
                <w:numId w:val="26"/>
              </w:numPr>
              <w:ind w:left="360"/>
            </w:pPr>
            <w:r>
              <w:t>Vahvistetaan ja syvennetään kiinnostusta yhteiskunnallisia asioita kohtaan</w:t>
            </w:r>
          </w:p>
          <w:p w:rsidR="0067428D" w:rsidRDefault="0067428D" w:rsidP="00F70324">
            <w:pPr>
              <w:pStyle w:val="Luettelokappale"/>
              <w:numPr>
                <w:ilvl w:val="0"/>
                <w:numId w:val="26"/>
              </w:numPr>
              <w:ind w:left="360"/>
            </w:pPr>
            <w:r>
              <w:t>Omien valintojen merkitys yhteiskunnan kannalta</w:t>
            </w:r>
          </w:p>
          <w:p w:rsidR="0067428D" w:rsidRDefault="0067428D" w:rsidP="00F70324">
            <w:pPr>
              <w:pStyle w:val="Luettelokappale"/>
              <w:numPr>
                <w:ilvl w:val="0"/>
                <w:numId w:val="26"/>
              </w:numPr>
              <w:ind w:left="360"/>
            </w:pPr>
            <w:r>
              <w:t>Kestävän tulevaisuuden rakentaminen</w:t>
            </w:r>
          </w:p>
        </w:tc>
      </w:tr>
      <w:tr w:rsidR="00FA08C4" w:rsidTr="00476F72">
        <w:tc>
          <w:tcPr>
            <w:tcW w:w="746" w:type="dxa"/>
            <w:vMerge/>
            <w:textDirection w:val="btLr"/>
          </w:tcPr>
          <w:p w:rsidR="00FA08C4" w:rsidRDefault="00FA08C4" w:rsidP="001864A7">
            <w:pPr>
              <w:ind w:left="113" w:right="113"/>
              <w:jc w:val="center"/>
            </w:pPr>
          </w:p>
        </w:tc>
        <w:tc>
          <w:tcPr>
            <w:tcW w:w="3069" w:type="dxa"/>
            <w:tcBorders>
              <w:top w:val="single" w:sz="18" w:space="0" w:color="auto"/>
            </w:tcBorders>
          </w:tcPr>
          <w:p w:rsidR="00FA08C4" w:rsidRDefault="00FA08C4" w:rsidP="001864A7">
            <w:pPr>
              <w:rPr>
                <w:b/>
              </w:rPr>
            </w:pPr>
            <w:proofErr w:type="gramStart"/>
            <w:r>
              <w:rPr>
                <w:b/>
              </w:rPr>
              <w:t xml:space="preserve">T8 </w:t>
            </w:r>
            <w:r w:rsidRPr="00FA08C4">
              <w:rPr>
                <w:rFonts w:ascii="Calibri" w:eastAsia="Calibri" w:hAnsi="Calibri" w:cs="Times New Roman"/>
                <w:color w:val="00B050"/>
              </w:rPr>
              <w:t xml:space="preserve">ohjata oppilasta </w:t>
            </w:r>
            <w:r w:rsidRPr="00F70324">
              <w:rPr>
                <w:rFonts w:ascii="Calibri" w:eastAsia="Calibri" w:hAnsi="Calibri" w:cs="Times New Roman"/>
                <w:color w:val="0070C0"/>
              </w:rPr>
              <w:t>talouden</w:t>
            </w:r>
            <w:r w:rsidRPr="00134FD2">
              <w:rPr>
                <w:rFonts w:ascii="Calibri" w:eastAsia="Calibri" w:hAnsi="Calibri" w:cs="Times New Roman"/>
                <w:color w:val="000000" w:themeColor="text1"/>
              </w:rPr>
              <w:t xml:space="preserve"> </w:t>
            </w:r>
            <w:r w:rsidRPr="00FA08C4">
              <w:rPr>
                <w:rFonts w:ascii="Calibri" w:eastAsia="Calibri" w:hAnsi="Calibri" w:cs="Times New Roman"/>
                <w:color w:val="0070C0"/>
              </w:rPr>
              <w:t>perusteiden</w:t>
            </w:r>
            <w:r w:rsidRPr="00134FD2">
              <w:rPr>
                <w:rFonts w:ascii="Calibri" w:eastAsia="Calibri" w:hAnsi="Calibri" w:cs="Times New Roman"/>
                <w:color w:val="000000" w:themeColor="text1"/>
              </w:rPr>
              <w:t xml:space="preserve"> </w:t>
            </w:r>
            <w:r w:rsidRPr="00FA08C4">
              <w:rPr>
                <w:rFonts w:ascii="Calibri" w:eastAsia="Calibri" w:hAnsi="Calibri" w:cs="Times New Roman"/>
                <w:color w:val="FF0000"/>
              </w:rPr>
              <w:t>ymmärtämiseen,</w:t>
            </w:r>
            <w:r w:rsidRPr="00134FD2">
              <w:rPr>
                <w:rFonts w:ascii="Calibri" w:eastAsia="Calibri" w:hAnsi="Calibri" w:cs="Times New Roman"/>
                <w:color w:val="000000" w:themeColor="text1"/>
              </w:rPr>
              <w:t xml:space="preserve"> </w:t>
            </w:r>
            <w:r w:rsidRPr="00FA08C4">
              <w:rPr>
                <w:rFonts w:ascii="Calibri" w:eastAsia="Calibri" w:hAnsi="Calibri" w:cs="Times New Roman"/>
                <w:color w:val="0070C0"/>
              </w:rPr>
              <w:t xml:space="preserve">oman talouden </w:t>
            </w:r>
            <w:r w:rsidRPr="00FA08C4">
              <w:rPr>
                <w:rFonts w:ascii="Calibri" w:eastAsia="Calibri" w:hAnsi="Calibri" w:cs="Times New Roman"/>
                <w:color w:val="FF0000"/>
              </w:rPr>
              <w:t>hallintaan ja vastuulliseen kuluttamiseen</w:t>
            </w:r>
            <w:r w:rsidRPr="00134FD2">
              <w:rPr>
                <w:rFonts w:ascii="Calibri" w:eastAsia="Calibri" w:hAnsi="Calibri" w:cs="Times New Roman"/>
                <w:color w:val="000000" w:themeColor="text1"/>
              </w:rPr>
              <w:t xml:space="preserve"> </w:t>
            </w:r>
            <w:r w:rsidRPr="00FA08C4">
              <w:rPr>
                <w:rFonts w:ascii="Calibri" w:eastAsia="Calibri" w:hAnsi="Calibri" w:cs="Times New Roman"/>
                <w:color w:val="0070C0"/>
              </w:rPr>
              <w:t>kestävän kehityksen periaatteiden mukaisesti</w:t>
            </w:r>
            <w:proofErr w:type="gramEnd"/>
          </w:p>
        </w:tc>
        <w:tc>
          <w:tcPr>
            <w:tcW w:w="3126" w:type="dxa"/>
            <w:tcBorders>
              <w:top w:val="single" w:sz="18" w:space="0" w:color="auto"/>
            </w:tcBorders>
          </w:tcPr>
          <w:p w:rsidR="00EF2A4A" w:rsidRDefault="00EF2A4A" w:rsidP="00EF2A4A">
            <w:r>
              <w:t>S1: Arkielämä ja oman elämän hallinta</w:t>
            </w:r>
          </w:p>
          <w:p w:rsidR="00313442" w:rsidRDefault="00313442" w:rsidP="00F70324">
            <w:pPr>
              <w:pStyle w:val="Luettelokappale"/>
              <w:numPr>
                <w:ilvl w:val="0"/>
                <w:numId w:val="27"/>
              </w:numPr>
              <w:ind w:left="360"/>
            </w:pPr>
            <w:r>
              <w:t xml:space="preserve">Perehdytään oman talouden hallintaan, säästämiseen, sijoittamiseen ja vastuulliseen kuluttamiseen. </w:t>
            </w:r>
          </w:p>
          <w:p w:rsidR="00FA08C4" w:rsidRDefault="00EF2A4A" w:rsidP="00F70324">
            <w:r>
              <w:t>S4: Taloudellinen toiminta</w:t>
            </w:r>
          </w:p>
          <w:p w:rsidR="00313442" w:rsidRDefault="00313442" w:rsidP="00F70324">
            <w:pPr>
              <w:pStyle w:val="Luettelokappale"/>
              <w:numPr>
                <w:ilvl w:val="0"/>
                <w:numId w:val="27"/>
              </w:numPr>
              <w:ind w:left="360"/>
            </w:pPr>
            <w:r>
              <w:t>Tutustutaan säästämisen ja sijoittamisen perusteisiin</w:t>
            </w:r>
            <w:r w:rsidR="00F70324">
              <w:t>.</w:t>
            </w:r>
            <w:r>
              <w:t xml:space="preserve"> </w:t>
            </w:r>
          </w:p>
          <w:p w:rsidR="00313442" w:rsidRPr="00F70324" w:rsidRDefault="00313442" w:rsidP="00F70324">
            <w:pPr>
              <w:pStyle w:val="Luettelokappale"/>
              <w:numPr>
                <w:ilvl w:val="0"/>
                <w:numId w:val="27"/>
              </w:numPr>
              <w:ind w:left="360"/>
              <w:rPr>
                <w:b/>
              </w:rPr>
            </w:pPr>
            <w:r>
              <w:t xml:space="preserve">Pohditaan eettistä kuluttamista. </w:t>
            </w:r>
          </w:p>
        </w:tc>
        <w:tc>
          <w:tcPr>
            <w:tcW w:w="3260" w:type="dxa"/>
            <w:tcBorders>
              <w:top w:val="single" w:sz="18" w:space="0" w:color="auto"/>
            </w:tcBorders>
          </w:tcPr>
          <w:p w:rsidR="00FA08C4" w:rsidRDefault="00EF2A4A" w:rsidP="00F70324">
            <w:pPr>
              <w:pStyle w:val="Luettelokappale"/>
              <w:numPr>
                <w:ilvl w:val="0"/>
                <w:numId w:val="27"/>
              </w:numPr>
              <w:ind w:left="360"/>
            </w:pPr>
            <w:r>
              <w:t>Henkilökohtainen budjetti, kuluttajansuoja</w:t>
            </w:r>
          </w:p>
          <w:p w:rsidR="00EF2A4A" w:rsidRDefault="00EF2A4A" w:rsidP="00F70324">
            <w:pPr>
              <w:pStyle w:val="Luettelokappale"/>
              <w:numPr>
                <w:ilvl w:val="0"/>
                <w:numId w:val="27"/>
              </w:numPr>
              <w:ind w:left="360"/>
            </w:pPr>
            <w:r>
              <w:t>Hyvä ostopäätös, asuminen, pankkitoiminta, energiatalous</w:t>
            </w:r>
          </w:p>
          <w:p w:rsidR="004C5EC3" w:rsidRPr="00EF2A4A" w:rsidRDefault="004C5EC3" w:rsidP="00F70324">
            <w:pPr>
              <w:pStyle w:val="Luettelokappale"/>
              <w:numPr>
                <w:ilvl w:val="0"/>
                <w:numId w:val="27"/>
              </w:numPr>
              <w:ind w:left="360"/>
            </w:pPr>
            <w:r>
              <w:t>Mahdolliset vierailijat ja opintokäynnit</w:t>
            </w:r>
          </w:p>
        </w:tc>
        <w:tc>
          <w:tcPr>
            <w:tcW w:w="5103" w:type="dxa"/>
            <w:tcBorders>
              <w:top w:val="single" w:sz="18" w:space="0" w:color="auto"/>
            </w:tcBorders>
          </w:tcPr>
          <w:p w:rsidR="00FA08C4" w:rsidRDefault="00FA08C4" w:rsidP="00FA08C4">
            <w:r>
              <w:t>Kulttuurinen osaaminen, vuorovaikutus ja ilmaisu (L2)</w:t>
            </w:r>
          </w:p>
          <w:p w:rsidR="002228A1" w:rsidRDefault="002228A1" w:rsidP="00F70324">
            <w:pPr>
              <w:pStyle w:val="Luettelokappale"/>
              <w:numPr>
                <w:ilvl w:val="0"/>
                <w:numId w:val="28"/>
              </w:numPr>
              <w:ind w:left="360"/>
            </w:pPr>
            <w:r>
              <w:t>Vahvistetaan mielipiteen ilmaisemisen taitoa</w:t>
            </w:r>
          </w:p>
          <w:p w:rsidR="002228A1" w:rsidRDefault="002228A1" w:rsidP="00F70324">
            <w:pPr>
              <w:pStyle w:val="Luettelokappale"/>
              <w:numPr>
                <w:ilvl w:val="0"/>
                <w:numId w:val="28"/>
              </w:numPr>
              <w:ind w:left="360"/>
            </w:pPr>
            <w:r>
              <w:t>Yhteisen maapallon ympäristön arvostaminen kulutuksen kannalta</w:t>
            </w:r>
          </w:p>
          <w:p w:rsidR="002228A1" w:rsidRDefault="002228A1" w:rsidP="00F70324">
            <w:pPr>
              <w:pStyle w:val="Luettelokappale"/>
              <w:numPr>
                <w:ilvl w:val="0"/>
                <w:numId w:val="28"/>
              </w:numPr>
              <w:ind w:left="360"/>
            </w:pPr>
            <w:r>
              <w:t>Vahvistetaan hyviä kulutustottumuksia globaalissa maailmassa</w:t>
            </w:r>
          </w:p>
          <w:p w:rsidR="00FA08C4" w:rsidRDefault="00FA08C4" w:rsidP="00F70324">
            <w:r>
              <w:t xml:space="preserve">Monilukutaito (L4) </w:t>
            </w:r>
          </w:p>
          <w:p w:rsidR="002228A1" w:rsidRDefault="002228A1" w:rsidP="00F70324">
            <w:pPr>
              <w:pStyle w:val="Luettelokappale"/>
              <w:numPr>
                <w:ilvl w:val="0"/>
                <w:numId w:val="28"/>
              </w:numPr>
              <w:ind w:left="360"/>
            </w:pPr>
            <w:r>
              <w:t>Tiedon tuottaminen, tulkinta ja välittäminen</w:t>
            </w:r>
          </w:p>
          <w:p w:rsidR="002228A1" w:rsidRDefault="002228A1" w:rsidP="00F70324">
            <w:pPr>
              <w:pStyle w:val="Luettelokappale"/>
              <w:numPr>
                <w:ilvl w:val="0"/>
                <w:numId w:val="28"/>
              </w:numPr>
              <w:ind w:left="360"/>
            </w:pPr>
            <w:r>
              <w:t>Kriittinen lukutaito</w:t>
            </w:r>
          </w:p>
          <w:p w:rsidR="002228A1" w:rsidRDefault="002228A1" w:rsidP="00F70324">
            <w:pPr>
              <w:pStyle w:val="Luettelokappale"/>
              <w:numPr>
                <w:ilvl w:val="0"/>
                <w:numId w:val="28"/>
              </w:numPr>
              <w:ind w:left="360"/>
            </w:pPr>
            <w:r>
              <w:t>Syvennetään medialukutaitoa</w:t>
            </w:r>
          </w:p>
          <w:p w:rsidR="00FA08C4" w:rsidRDefault="00FA08C4" w:rsidP="00F70324">
            <w:r>
              <w:t>Työelämätaidot ja yrittäjyys (L6)</w:t>
            </w:r>
          </w:p>
          <w:p w:rsidR="002228A1" w:rsidRDefault="002228A1" w:rsidP="00F70324">
            <w:pPr>
              <w:pStyle w:val="Luettelokappale"/>
              <w:numPr>
                <w:ilvl w:val="0"/>
                <w:numId w:val="28"/>
              </w:numPr>
              <w:ind w:left="360"/>
            </w:pPr>
            <w:r>
              <w:t>Johtopäätösten tekeminen</w:t>
            </w:r>
          </w:p>
          <w:p w:rsidR="002228A1" w:rsidRDefault="002228A1" w:rsidP="00F70324">
            <w:pPr>
              <w:pStyle w:val="Luettelokappale"/>
              <w:numPr>
                <w:ilvl w:val="0"/>
                <w:numId w:val="28"/>
              </w:numPr>
              <w:ind w:left="360"/>
            </w:pPr>
            <w:r>
              <w:t>Vahvistetaan vastuullista toimintaa globaalissa maailmantaloudessa</w:t>
            </w:r>
          </w:p>
          <w:p w:rsidR="00FA08C4" w:rsidRDefault="00FA08C4" w:rsidP="00F70324">
            <w:r>
              <w:t>Osallistuminen, vaikuttaminen ja kestävän tulevaisuuden rakentaminen (L7)</w:t>
            </w:r>
          </w:p>
          <w:p w:rsidR="002228A1" w:rsidRDefault="0089607C" w:rsidP="00F70324">
            <w:pPr>
              <w:pStyle w:val="Luettelokappale"/>
              <w:numPr>
                <w:ilvl w:val="0"/>
                <w:numId w:val="28"/>
              </w:numPr>
              <w:ind w:left="360"/>
            </w:pPr>
            <w:r>
              <w:t>Vahvistetaan ja syvennetään kiinnostusta talouden asioita kohtaan</w:t>
            </w:r>
          </w:p>
          <w:p w:rsidR="0089607C" w:rsidRDefault="0089607C" w:rsidP="00F70324">
            <w:pPr>
              <w:pStyle w:val="Luettelokappale"/>
              <w:numPr>
                <w:ilvl w:val="0"/>
                <w:numId w:val="28"/>
              </w:numPr>
              <w:ind w:left="360"/>
            </w:pPr>
            <w:r>
              <w:t>Omien valintojen ja tekojen merkitys</w:t>
            </w:r>
          </w:p>
          <w:p w:rsidR="0089607C" w:rsidRPr="00F70324" w:rsidRDefault="0089607C" w:rsidP="00F70324">
            <w:pPr>
              <w:pStyle w:val="Luettelokappale"/>
              <w:numPr>
                <w:ilvl w:val="0"/>
                <w:numId w:val="28"/>
              </w:numPr>
              <w:ind w:left="360"/>
              <w:rPr>
                <w:b/>
              </w:rPr>
            </w:pPr>
            <w:r>
              <w:t>Kestävän tulevaisuuden rakentaminen</w:t>
            </w:r>
          </w:p>
        </w:tc>
      </w:tr>
      <w:tr w:rsidR="00FA08C4" w:rsidTr="00476F72">
        <w:tc>
          <w:tcPr>
            <w:tcW w:w="746" w:type="dxa"/>
            <w:vMerge/>
            <w:textDirection w:val="btLr"/>
          </w:tcPr>
          <w:p w:rsidR="00FA08C4" w:rsidRDefault="00FA08C4" w:rsidP="001864A7">
            <w:pPr>
              <w:ind w:left="113" w:right="113"/>
              <w:jc w:val="center"/>
            </w:pPr>
          </w:p>
        </w:tc>
        <w:tc>
          <w:tcPr>
            <w:tcW w:w="3069" w:type="dxa"/>
            <w:tcBorders>
              <w:top w:val="single" w:sz="18" w:space="0" w:color="auto"/>
            </w:tcBorders>
          </w:tcPr>
          <w:p w:rsidR="00FA08C4" w:rsidRDefault="00FA08C4" w:rsidP="001864A7">
            <w:pPr>
              <w:rPr>
                <w:b/>
              </w:rPr>
            </w:pPr>
            <w:proofErr w:type="gramStart"/>
            <w:r>
              <w:rPr>
                <w:b/>
              </w:rPr>
              <w:t xml:space="preserve">T9 </w:t>
            </w:r>
            <w:r w:rsidRPr="00FA08C4">
              <w:rPr>
                <w:rFonts w:cs="Calibri"/>
                <w:color w:val="00B050"/>
              </w:rPr>
              <w:t xml:space="preserve">ohjata oppilasta </w:t>
            </w:r>
            <w:r w:rsidRPr="00FA08C4">
              <w:rPr>
                <w:rFonts w:cs="Calibri"/>
                <w:color w:val="FF0000"/>
              </w:rPr>
              <w:t>laajentamaan</w:t>
            </w:r>
            <w:r w:rsidRPr="00134FD2">
              <w:rPr>
                <w:rFonts w:cs="Calibri"/>
                <w:color w:val="000000"/>
              </w:rPr>
              <w:t xml:space="preserve"> </w:t>
            </w:r>
            <w:r w:rsidRPr="00FA08C4">
              <w:rPr>
                <w:rFonts w:cs="Calibri"/>
                <w:color w:val="0070C0"/>
              </w:rPr>
              <w:t xml:space="preserve">näkemyksiään, </w:t>
            </w:r>
            <w:r w:rsidRPr="00FA08C4">
              <w:rPr>
                <w:rFonts w:cs="Calibri"/>
                <w:color w:val="FF0000"/>
              </w:rPr>
              <w:t xml:space="preserve">osallistumaan </w:t>
            </w:r>
            <w:r w:rsidRPr="00FA08C4">
              <w:rPr>
                <w:rFonts w:cs="Calibri"/>
                <w:color w:val="0070C0"/>
              </w:rPr>
              <w:t xml:space="preserve">yhteiskunnalliseen toimintaan ja keskusteluun </w:t>
            </w:r>
            <w:r w:rsidRPr="00FA08C4">
              <w:rPr>
                <w:rFonts w:cs="Calibri"/>
                <w:color w:val="FF0000"/>
              </w:rPr>
              <w:t>sekä käyttämään</w:t>
            </w:r>
            <w:r w:rsidRPr="00134FD2">
              <w:rPr>
                <w:rFonts w:cs="Calibri"/>
                <w:color w:val="000000"/>
              </w:rPr>
              <w:t xml:space="preserve"> </w:t>
            </w:r>
            <w:r w:rsidRPr="00FA08C4">
              <w:rPr>
                <w:rFonts w:cs="Calibri"/>
                <w:color w:val="0070C0"/>
              </w:rPr>
              <w:t>mediataitojaan ja tietojaan yhteiskunnasta omien käsitystensä muodostamisessa ja kansalaisena toimimisessa</w:t>
            </w:r>
            <w:proofErr w:type="gramEnd"/>
          </w:p>
        </w:tc>
        <w:tc>
          <w:tcPr>
            <w:tcW w:w="3126" w:type="dxa"/>
            <w:tcBorders>
              <w:top w:val="single" w:sz="18" w:space="0" w:color="auto"/>
            </w:tcBorders>
          </w:tcPr>
          <w:p w:rsidR="00E515FA" w:rsidRDefault="00E515FA" w:rsidP="00E515FA">
            <w:r>
              <w:t>S1: Arkielämä ja oman elämän hallinta</w:t>
            </w:r>
          </w:p>
          <w:p w:rsidR="00DF584E" w:rsidRDefault="00DF584E" w:rsidP="00F70324">
            <w:pPr>
              <w:pStyle w:val="Luettelokappale"/>
              <w:numPr>
                <w:ilvl w:val="0"/>
                <w:numId w:val="29"/>
              </w:numPr>
              <w:ind w:left="360"/>
            </w:pPr>
            <w:r>
              <w:t xml:space="preserve">Tutustutaan toimintamahdollisuuksiin oppilaan lähiyhteisöissä. </w:t>
            </w:r>
          </w:p>
          <w:p w:rsidR="00E515FA" w:rsidRDefault="00E515FA" w:rsidP="00F70324">
            <w:r>
              <w:t>S2: Demokraattinen yhteiskunta</w:t>
            </w:r>
          </w:p>
          <w:p w:rsidR="00DF584E" w:rsidRDefault="00DF584E" w:rsidP="00F70324">
            <w:pPr>
              <w:pStyle w:val="Luettelokappale"/>
              <w:numPr>
                <w:ilvl w:val="0"/>
                <w:numId w:val="29"/>
              </w:numPr>
              <w:ind w:left="360"/>
            </w:pPr>
            <w:r>
              <w:lastRenderedPageBreak/>
              <w:t xml:space="preserve">Perehdytään äänestämisen merkitykseen ja eri vaaleihin. </w:t>
            </w:r>
          </w:p>
          <w:p w:rsidR="00DF584E" w:rsidRDefault="00DF584E" w:rsidP="00F70324">
            <w:pPr>
              <w:pStyle w:val="Luettelokappale"/>
              <w:numPr>
                <w:ilvl w:val="0"/>
                <w:numId w:val="29"/>
              </w:numPr>
              <w:ind w:left="360"/>
            </w:pPr>
            <w:r>
              <w:t xml:space="preserve">Syvennetään tietoutta eri puolueiden toiminnasta. </w:t>
            </w:r>
          </w:p>
          <w:p w:rsidR="00FA08C4" w:rsidRDefault="00E515FA" w:rsidP="00F70324">
            <w:r>
              <w:t>S3: Aktiivinen kansalaisuus ja vaikuttaminen</w:t>
            </w:r>
          </w:p>
          <w:p w:rsidR="00CD2CD4" w:rsidRDefault="00CD2CD4" w:rsidP="00F70324">
            <w:pPr>
              <w:pStyle w:val="Luettelokappale"/>
              <w:numPr>
                <w:ilvl w:val="0"/>
                <w:numId w:val="29"/>
              </w:numPr>
              <w:ind w:left="360"/>
            </w:pPr>
            <w:r>
              <w:t xml:space="preserve">Tutustutaan eri kansalaisjärjestöjen toimintaan. </w:t>
            </w:r>
          </w:p>
          <w:p w:rsidR="00CD2CD4" w:rsidRPr="00F70324" w:rsidRDefault="00CD2CD4" w:rsidP="00F70324">
            <w:pPr>
              <w:pStyle w:val="Luettelokappale"/>
              <w:numPr>
                <w:ilvl w:val="0"/>
                <w:numId w:val="29"/>
              </w:numPr>
              <w:ind w:left="360"/>
              <w:rPr>
                <w:b/>
              </w:rPr>
            </w:pPr>
            <w:r>
              <w:t>Harjoitellaan vastuullista käyttäytymistä sosiaalisessa mediassa</w:t>
            </w:r>
            <w:r w:rsidR="002F5B91">
              <w:t>.</w:t>
            </w:r>
          </w:p>
        </w:tc>
        <w:tc>
          <w:tcPr>
            <w:tcW w:w="3260" w:type="dxa"/>
            <w:tcBorders>
              <w:top w:val="single" w:sz="18" w:space="0" w:color="auto"/>
            </w:tcBorders>
          </w:tcPr>
          <w:p w:rsidR="00FA08C4" w:rsidRDefault="00E515FA" w:rsidP="00F70324">
            <w:pPr>
              <w:pStyle w:val="Luettelokappale"/>
              <w:numPr>
                <w:ilvl w:val="0"/>
                <w:numId w:val="29"/>
              </w:numPr>
              <w:ind w:left="360"/>
            </w:pPr>
            <w:proofErr w:type="spellStart"/>
            <w:r>
              <w:lastRenderedPageBreak/>
              <w:t>Some</w:t>
            </w:r>
            <w:proofErr w:type="spellEnd"/>
            <w:r>
              <w:t>-keskustelun analysointi, media-taidot</w:t>
            </w:r>
          </w:p>
          <w:p w:rsidR="00E515FA" w:rsidRDefault="00E515FA" w:rsidP="00F70324">
            <w:pPr>
              <w:pStyle w:val="Luettelokappale"/>
              <w:numPr>
                <w:ilvl w:val="0"/>
                <w:numId w:val="29"/>
              </w:numPr>
              <w:ind w:left="360"/>
            </w:pPr>
            <w:r>
              <w:t>Kansalaisjärjestöt ja puolueet paikallisesti, kansallisesti ja ylikansallisesti</w:t>
            </w:r>
          </w:p>
          <w:p w:rsidR="00E515FA" w:rsidRDefault="00E515FA" w:rsidP="00F70324">
            <w:pPr>
              <w:pStyle w:val="Luettelokappale"/>
              <w:numPr>
                <w:ilvl w:val="0"/>
                <w:numId w:val="29"/>
              </w:numPr>
              <w:ind w:left="360"/>
            </w:pPr>
            <w:r>
              <w:lastRenderedPageBreak/>
              <w:t>Mahdollisuuksien mukaan nuorisovaalit, oppilaskuntavaalit ja nuorisovaltuustotoiminta</w:t>
            </w:r>
          </w:p>
          <w:p w:rsidR="004C5EC3" w:rsidRPr="00E515FA" w:rsidRDefault="004C5EC3" w:rsidP="00F70324">
            <w:pPr>
              <w:pStyle w:val="Luettelokappale"/>
              <w:numPr>
                <w:ilvl w:val="0"/>
                <w:numId w:val="29"/>
              </w:numPr>
              <w:ind w:left="360"/>
            </w:pPr>
            <w:r>
              <w:t>Mahdolliset vierailijat ja opintokäynnit</w:t>
            </w:r>
          </w:p>
        </w:tc>
        <w:tc>
          <w:tcPr>
            <w:tcW w:w="5103" w:type="dxa"/>
            <w:tcBorders>
              <w:top w:val="single" w:sz="18" w:space="0" w:color="auto"/>
            </w:tcBorders>
          </w:tcPr>
          <w:p w:rsidR="00FA08C4" w:rsidRDefault="00FA08C4" w:rsidP="00FA08C4">
            <w:proofErr w:type="gramStart"/>
            <w:r>
              <w:lastRenderedPageBreak/>
              <w:t>Ajattelu ja oppimaan oppiminen (L1)</w:t>
            </w:r>
            <w:proofErr w:type="gramEnd"/>
          </w:p>
          <w:p w:rsidR="00E20485" w:rsidRDefault="00A3667A" w:rsidP="00F70324">
            <w:pPr>
              <w:pStyle w:val="Luettelokappale"/>
              <w:numPr>
                <w:ilvl w:val="0"/>
                <w:numId w:val="30"/>
              </w:numPr>
              <w:ind w:left="360"/>
            </w:pPr>
            <w:r>
              <w:t>Havaintojen tekeminen</w:t>
            </w:r>
          </w:p>
          <w:p w:rsidR="00A3667A" w:rsidRDefault="00A3667A" w:rsidP="00F70324">
            <w:pPr>
              <w:pStyle w:val="Luettelokappale"/>
              <w:numPr>
                <w:ilvl w:val="0"/>
                <w:numId w:val="30"/>
              </w:numPr>
              <w:ind w:left="360"/>
            </w:pPr>
            <w:r>
              <w:t>Tiedon hakeminen monipuolisesti</w:t>
            </w:r>
          </w:p>
          <w:p w:rsidR="00A3667A" w:rsidRDefault="00A3667A" w:rsidP="00F70324">
            <w:pPr>
              <w:pStyle w:val="Luettelokappale"/>
              <w:numPr>
                <w:ilvl w:val="0"/>
                <w:numId w:val="30"/>
              </w:numPr>
              <w:ind w:left="360"/>
            </w:pPr>
            <w:r>
              <w:t>Uuden tiedon ja näkemyksen rakentaminen</w:t>
            </w:r>
          </w:p>
          <w:p w:rsidR="00A3667A" w:rsidRDefault="00A3667A" w:rsidP="00F70324">
            <w:pPr>
              <w:pStyle w:val="Luettelokappale"/>
              <w:numPr>
                <w:ilvl w:val="0"/>
                <w:numId w:val="30"/>
              </w:numPr>
              <w:ind w:left="360"/>
            </w:pPr>
            <w:r>
              <w:t>Ongelmanratkaisu, argumentointi, päättely ja johtopäätökset</w:t>
            </w:r>
          </w:p>
          <w:p w:rsidR="00A3667A" w:rsidRDefault="00A3667A" w:rsidP="00F70324">
            <w:pPr>
              <w:pStyle w:val="Luettelokappale"/>
              <w:numPr>
                <w:ilvl w:val="0"/>
                <w:numId w:val="30"/>
              </w:numPr>
              <w:ind w:left="360"/>
            </w:pPr>
            <w:r>
              <w:t>Kiinnostavien ilmiöiden tarkasteleminen</w:t>
            </w:r>
          </w:p>
          <w:p w:rsidR="00FA08C4" w:rsidRDefault="00FA08C4" w:rsidP="00F70324">
            <w:r>
              <w:t>Kulttuurinen osaaminen, vuorovaikutus ja ilmaisu (L2)</w:t>
            </w:r>
          </w:p>
          <w:p w:rsidR="00A3667A" w:rsidRDefault="00A3667A" w:rsidP="00F70324">
            <w:pPr>
              <w:pStyle w:val="Luettelokappale"/>
              <w:numPr>
                <w:ilvl w:val="0"/>
                <w:numId w:val="30"/>
              </w:numPr>
              <w:ind w:left="360"/>
            </w:pPr>
            <w:r>
              <w:lastRenderedPageBreak/>
              <w:t>Oman yhteiskunnan arvostaminen</w:t>
            </w:r>
          </w:p>
          <w:p w:rsidR="00A3667A" w:rsidRDefault="00A3667A" w:rsidP="00F70324">
            <w:pPr>
              <w:pStyle w:val="Luettelokappale"/>
              <w:numPr>
                <w:ilvl w:val="0"/>
                <w:numId w:val="30"/>
              </w:numPr>
              <w:ind w:left="360"/>
            </w:pPr>
            <w:r>
              <w:t>Kunnioitus ja luottamus muita ihmisryhmiä ja kansoja kohtaan</w:t>
            </w:r>
          </w:p>
          <w:p w:rsidR="00A3667A" w:rsidRDefault="00A3667A" w:rsidP="00F70324">
            <w:pPr>
              <w:pStyle w:val="Luettelokappale"/>
              <w:numPr>
                <w:ilvl w:val="0"/>
                <w:numId w:val="30"/>
              </w:numPr>
              <w:ind w:left="360"/>
            </w:pPr>
            <w:r>
              <w:t xml:space="preserve">Toisten ihmisten arvostava kohtaaminen </w:t>
            </w:r>
          </w:p>
          <w:p w:rsidR="00FA08C4" w:rsidRDefault="00FA08C4" w:rsidP="00F70324">
            <w:r>
              <w:t>Osallistuminen, vaikuttaminen ja kestävän tulevaisuuden rakentaminen (L7)</w:t>
            </w:r>
          </w:p>
          <w:p w:rsidR="00A3667A" w:rsidRDefault="00A3667A" w:rsidP="00F70324">
            <w:pPr>
              <w:pStyle w:val="Luettelokappale"/>
              <w:numPr>
                <w:ilvl w:val="0"/>
                <w:numId w:val="30"/>
              </w:numPr>
              <w:ind w:left="360"/>
            </w:pPr>
            <w:r>
              <w:t>Vahvistetaan ja syvennetään kiinnostusta kansalaisena toimisesta Suomessa ja globaalissa maailmassa</w:t>
            </w:r>
          </w:p>
          <w:p w:rsidR="00A3667A" w:rsidRDefault="00A3667A" w:rsidP="00F70324">
            <w:pPr>
              <w:pStyle w:val="Luettelokappale"/>
              <w:numPr>
                <w:ilvl w:val="0"/>
                <w:numId w:val="30"/>
              </w:numPr>
              <w:ind w:left="360"/>
            </w:pPr>
            <w:r>
              <w:t>Omien valintojen ja tekojen merkitys</w:t>
            </w:r>
          </w:p>
          <w:p w:rsidR="00A3667A" w:rsidRPr="00F70324" w:rsidRDefault="00F70324" w:rsidP="00F70324">
            <w:pPr>
              <w:pStyle w:val="Luettelokappale"/>
              <w:numPr>
                <w:ilvl w:val="0"/>
                <w:numId w:val="30"/>
              </w:numPr>
              <w:ind w:left="360"/>
              <w:rPr>
                <w:b/>
              </w:rPr>
            </w:pPr>
            <w:r>
              <w:t>K</w:t>
            </w:r>
            <w:r w:rsidR="00A3667A">
              <w:t xml:space="preserve">estävän tulevaisuuden rakentaminen  </w:t>
            </w:r>
          </w:p>
        </w:tc>
      </w:tr>
    </w:tbl>
    <w:p w:rsidR="00852AFF" w:rsidRDefault="00852AFF"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Default="00F70324" w:rsidP="00852AFF"/>
    <w:p w:rsidR="00F70324" w:rsidRPr="00F70324" w:rsidRDefault="00F70324" w:rsidP="00F70324">
      <w:pPr>
        <w:pStyle w:val="NormaaliWWW"/>
        <w:jc w:val="both"/>
        <w:rPr>
          <w:rFonts w:asciiTheme="minorHAnsi" w:hAnsiTheme="minorHAnsi"/>
          <w:color w:val="000000"/>
          <w:sz w:val="22"/>
          <w:szCs w:val="22"/>
        </w:rPr>
      </w:pPr>
      <w:r w:rsidRPr="00F70324">
        <w:rPr>
          <w:rStyle w:val="Voimakas"/>
          <w:rFonts w:asciiTheme="minorHAnsi" w:hAnsiTheme="minorHAnsi"/>
          <w:color w:val="000000"/>
          <w:sz w:val="22"/>
          <w:szCs w:val="22"/>
        </w:rPr>
        <w:lastRenderedPageBreak/>
        <w:t xml:space="preserve">Yhteiskuntaopin oppimisympäristöihin ja työtapoihin liittyvät tavoitteet vuosiluokalla 7-9 </w:t>
      </w:r>
    </w:p>
    <w:p w:rsidR="00F70324" w:rsidRDefault="00F70324" w:rsidP="00F70324">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F70324">
        <w:rPr>
          <w:rFonts w:asciiTheme="minorHAnsi" w:hAnsiTheme="minorHAnsi"/>
          <w:color w:val="000000"/>
          <w:sz w:val="22"/>
          <w:szCs w:val="22"/>
        </w:rPr>
        <w:t>Tavoitteena on tukea oppilaiden kasvua aktiivisiksi kansalaisiksi käyttämällä monipuolisia toiminnallisia työtapoja. Jatkuva ajankohtaisten asioiden ja tapahtumien seuraaminen, analysoiminen ja niistä keskusteleminen on keskeistä. Vuorovaikutus yhteiskunnan eri toimijoiden kanssa on niin ikään tärkeää. Opetuksessa voidaan käyttää myös oppiainerajat ylittäviä lähestymistapoja esimerkiksi erilaisten projektien yhteydessä. Yhteistoiminnallisten työtapojen lisäksi tutkiva oppiminen korostuu. Median tarkastelulla ja tieto- ja viestintätekniikan hyödyntämisellä on keskeinen osa opiskelussa.</w:t>
      </w:r>
      <w:r>
        <w:rPr>
          <w:rFonts w:asciiTheme="minorHAnsi" w:hAnsiTheme="minorHAnsi"/>
          <w:color w:val="000000"/>
          <w:sz w:val="22"/>
          <w:szCs w:val="22"/>
        </w:rPr>
        <w:t>” (OPS 2014, 420.)</w:t>
      </w:r>
    </w:p>
    <w:p w:rsidR="00F70324" w:rsidRPr="00F70324" w:rsidRDefault="00F70324" w:rsidP="00F70324">
      <w:pPr>
        <w:pStyle w:val="NormaaliWWW"/>
        <w:shd w:val="clear" w:color="auto" w:fill="FFFFFF"/>
        <w:rPr>
          <w:rFonts w:asciiTheme="minorHAnsi" w:hAnsiTheme="minorHAnsi" w:cs="Segoe UI"/>
          <w:color w:val="0070C0"/>
          <w:sz w:val="22"/>
          <w:szCs w:val="22"/>
        </w:rPr>
      </w:pPr>
      <w:r w:rsidRPr="00F70324">
        <w:rPr>
          <w:rFonts w:asciiTheme="minorHAnsi" w:hAnsiTheme="minorHAnsi" w:cs="Segoe UI"/>
          <w:color w:val="0070C0"/>
          <w:sz w:val="22"/>
          <w:szCs w:val="22"/>
        </w:rPr>
        <w:t>Korostetaan ajankohtaisten aiheiden seurantaa paikallisesta näkökulmasta. Tässä painottuu tutkiva lähestymistapa tieto- ja viestintäteknologiaa hyödyntäen. Mahdollisuuksien mukaan hyödynnetään paikallisten asiantuntijoiden vierailuja.</w:t>
      </w:r>
    </w:p>
    <w:p w:rsidR="00F70324" w:rsidRPr="00F70324" w:rsidRDefault="00F70324" w:rsidP="00F70324">
      <w:pPr>
        <w:pStyle w:val="NormaaliWWW"/>
        <w:jc w:val="both"/>
        <w:rPr>
          <w:rFonts w:asciiTheme="minorHAnsi" w:hAnsiTheme="minorHAnsi"/>
          <w:color w:val="000000"/>
          <w:sz w:val="22"/>
          <w:szCs w:val="22"/>
        </w:rPr>
      </w:pPr>
      <w:r w:rsidRPr="00F70324">
        <w:rPr>
          <w:rStyle w:val="Voimakas"/>
          <w:rFonts w:asciiTheme="minorHAnsi" w:hAnsiTheme="minorHAnsi"/>
          <w:color w:val="000000"/>
          <w:sz w:val="22"/>
          <w:szCs w:val="22"/>
        </w:rPr>
        <w:t xml:space="preserve">Ohjaus, eriyttäminen ja tuki yhteiskuntaopissa vuosiluokilla 7-9 </w:t>
      </w:r>
    </w:p>
    <w:p w:rsidR="00F70324" w:rsidRDefault="00F70324" w:rsidP="00F70324">
      <w:pPr>
        <w:pStyle w:val="NormaaliWWW"/>
        <w:jc w:val="both"/>
        <w:rPr>
          <w:rFonts w:asciiTheme="minorHAnsi" w:hAnsiTheme="minorHAnsi"/>
          <w:color w:val="000000"/>
          <w:sz w:val="22"/>
          <w:szCs w:val="22"/>
        </w:rPr>
      </w:pPr>
      <w:r>
        <w:rPr>
          <w:rFonts w:asciiTheme="minorHAnsi" w:hAnsiTheme="minorHAnsi"/>
          <w:color w:val="000000"/>
          <w:sz w:val="22"/>
          <w:szCs w:val="22"/>
        </w:rPr>
        <w:t>”</w:t>
      </w:r>
      <w:r w:rsidRPr="00F70324">
        <w:rPr>
          <w:rFonts w:asciiTheme="minorHAnsi" w:hAnsiTheme="minorHAnsi"/>
          <w:color w:val="000000"/>
          <w:sz w:val="22"/>
          <w:szCs w:val="22"/>
        </w:rPr>
        <w:t xml:space="preserve">Oppiaineen tavoitteiden ja luonteen kannalta keskeistä on ohjata oppilaita näkemään itsensä kansalaisyhteiskunnan jäseninä sekä tukea heidän kasvuaan erilaisten yhteisöjen aktiivisiksi jäseniksi. Oppilaiden monipuolista kommunikointia, osallisuutta ja yhteistoimintaa tuetaan käytännön harjoitteilla. Heitä harjaannutetaan etsimään, ymmärtämään ja soveltamaan yhteiskuntaa ja taloutta koskevaa tietoa, jonka merkitystä he arvioivat paitsi omasta myös yleisestä näkökulmasta. Oppiaineen käsitteellinen luonne ja esimerkiksi kuvien, </w:t>
      </w:r>
      <w:proofErr w:type="spellStart"/>
      <w:r w:rsidRPr="00F70324">
        <w:rPr>
          <w:rFonts w:asciiTheme="minorHAnsi" w:hAnsiTheme="minorHAnsi"/>
          <w:color w:val="000000"/>
          <w:sz w:val="22"/>
          <w:szCs w:val="22"/>
        </w:rPr>
        <w:t>graafien</w:t>
      </w:r>
      <w:proofErr w:type="spellEnd"/>
      <w:r w:rsidRPr="00F70324">
        <w:rPr>
          <w:rFonts w:asciiTheme="minorHAnsi" w:hAnsiTheme="minorHAnsi"/>
          <w:color w:val="000000"/>
          <w:sz w:val="22"/>
          <w:szCs w:val="22"/>
        </w:rPr>
        <w:t xml:space="preserve"> ja tilastojen avaaminen otetaan huomioon opetusjärjestelyissä ja työtavoissa.</w:t>
      </w:r>
      <w:r>
        <w:rPr>
          <w:rFonts w:asciiTheme="minorHAnsi" w:hAnsiTheme="minorHAnsi"/>
          <w:color w:val="000000"/>
          <w:sz w:val="22"/>
          <w:szCs w:val="22"/>
        </w:rPr>
        <w:t>”</w:t>
      </w:r>
      <w:r w:rsidR="004C150E">
        <w:rPr>
          <w:rFonts w:asciiTheme="minorHAnsi" w:hAnsiTheme="minorHAnsi"/>
          <w:color w:val="000000"/>
          <w:sz w:val="22"/>
          <w:szCs w:val="22"/>
        </w:rPr>
        <w:t xml:space="preserve"> (OPS 2014, 420.)</w:t>
      </w:r>
    </w:p>
    <w:p w:rsidR="00F70324" w:rsidRPr="004C150E" w:rsidRDefault="004C150E" w:rsidP="004C150E">
      <w:pPr>
        <w:shd w:val="clear" w:color="auto" w:fill="FFFFFF"/>
        <w:spacing w:before="100" w:beforeAutospacing="1" w:after="100" w:afterAutospacing="1" w:line="240" w:lineRule="auto"/>
        <w:jc w:val="both"/>
        <w:rPr>
          <w:rFonts w:eastAsia="Times New Roman" w:cs="Segoe UI"/>
          <w:color w:val="0070C0"/>
          <w:lang w:eastAsia="fi-FI"/>
        </w:rPr>
      </w:pPr>
      <w:r w:rsidRPr="004C150E">
        <w:rPr>
          <w:rFonts w:eastAsia="Times New Roman" w:cs="Segoe UI"/>
          <w:color w:val="0070C0"/>
          <w:lang w:eastAsia="fi-FI"/>
        </w:rPr>
        <w:t>Kannustetaan oppilasta huomaamaan osansa paikallisyhteisössä sekä mahdollisuutensa vaikuttaa siihen. Oppilasta harjaannutetaan seuraamaan yhteiskuntaansa sekä argumentoimaan kantojaan tietojensa ja näkemystensä perusteella. Oppilas oppii ottamaan myös omista näkökulmistaan eriävät mielipiteet huomioon. Vastuullinen kansalaisuus on opetuksen keskiössä.</w:t>
      </w:r>
    </w:p>
    <w:p w:rsidR="00F70324" w:rsidRPr="00F70324" w:rsidRDefault="00F70324" w:rsidP="00F70324">
      <w:pPr>
        <w:pStyle w:val="NormaaliWWW"/>
        <w:jc w:val="both"/>
        <w:rPr>
          <w:rFonts w:asciiTheme="minorHAnsi" w:hAnsiTheme="minorHAnsi"/>
          <w:color w:val="000000"/>
          <w:sz w:val="22"/>
          <w:szCs w:val="22"/>
        </w:rPr>
      </w:pPr>
      <w:r w:rsidRPr="00F70324">
        <w:rPr>
          <w:rStyle w:val="Voimakas"/>
          <w:rFonts w:asciiTheme="minorHAnsi" w:hAnsiTheme="minorHAnsi"/>
          <w:color w:val="000000"/>
          <w:sz w:val="22"/>
          <w:szCs w:val="22"/>
        </w:rPr>
        <w:t xml:space="preserve">Oppilaan oppimisen arviointi yhteiskuntaopissa vuosiluokilla 7-9 </w:t>
      </w:r>
    </w:p>
    <w:p w:rsidR="00F70324" w:rsidRPr="00F70324" w:rsidRDefault="004C150E" w:rsidP="00F70324">
      <w:pPr>
        <w:pStyle w:val="NormaaliWWW"/>
        <w:jc w:val="both"/>
        <w:rPr>
          <w:rFonts w:asciiTheme="minorHAnsi" w:hAnsiTheme="minorHAnsi"/>
          <w:color w:val="000000"/>
          <w:sz w:val="22"/>
          <w:szCs w:val="22"/>
        </w:rPr>
      </w:pPr>
      <w:r>
        <w:rPr>
          <w:rFonts w:asciiTheme="minorHAnsi" w:hAnsiTheme="minorHAnsi"/>
          <w:color w:val="000000"/>
          <w:sz w:val="22"/>
          <w:szCs w:val="22"/>
        </w:rPr>
        <w:t>”</w:t>
      </w:r>
      <w:r w:rsidR="00F70324" w:rsidRPr="00F70324">
        <w:rPr>
          <w:rFonts w:asciiTheme="minorHAnsi" w:hAnsiTheme="minorHAnsi"/>
          <w:color w:val="000000"/>
          <w:sz w:val="22"/>
          <w:szCs w:val="22"/>
        </w:rPr>
        <w:t>Oppimisen arviointi on yhteiskuntaopissa oppilaita ohjaavaa ja kannustavaa. Monipuolisella palautteella oppilaita kannustetaan toimimaan aktiivisesti omissa lähiyhteisöissään ja soveltamaan käytännön arjessa yhteiskunnallista ja taloudellista osaamistaan. Arvioinnissa otetaan huomioon oppilaiden monimuotoiset toiminnan ja tuottamisen tavat. Arvioinnilla tuetaan yhteiskunnallisten tietojen ja taitojen soveltamista kiinnitetään huomiota siihen, miten monipuolisesti ja näkemyksiään perustellen oppilaat oppivat rakentamaan omaa käsitystään yhteiskunnasta.</w:t>
      </w:r>
    </w:p>
    <w:p w:rsidR="00F70324" w:rsidRPr="00F70324" w:rsidRDefault="00F70324" w:rsidP="00F70324">
      <w:pPr>
        <w:pStyle w:val="NormaaliWWW"/>
        <w:jc w:val="both"/>
        <w:rPr>
          <w:rFonts w:asciiTheme="minorHAnsi" w:hAnsiTheme="minorHAnsi"/>
          <w:color w:val="000000"/>
          <w:sz w:val="22"/>
          <w:szCs w:val="22"/>
        </w:rPr>
      </w:pPr>
      <w:r w:rsidRPr="00F70324">
        <w:rPr>
          <w:rFonts w:asciiTheme="minorHAnsi" w:hAnsiTheme="minorHAnsi"/>
          <w:color w:val="000000"/>
          <w:sz w:val="22"/>
          <w:szCs w:val="22"/>
        </w:rPr>
        <w:t>Päättöarviointi sijoittuu siihen lukuvuoteen, jona yhteiskuntaopin opiskelu päättyy kaikille yhteisenä oppiaineena. Päättöarvioinnilla määritellään, miten oppilas on opiskelun päättyessä saavuttanut yhteiskuntaopin oppimäärän tavoitteet. Päättöarvosana muodostetaan suhteuttamalla oppilaan osaamisen taso yhteiskuntaopin valtakunnallisiin päättöarvioinnin kriteereihin. Yhteiskuntaopissa oppilaan osaaminen kehittyy kaikilla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rsidR="004C150E">
        <w:rPr>
          <w:rFonts w:asciiTheme="minorHAnsi" w:hAnsiTheme="minorHAnsi"/>
          <w:color w:val="000000"/>
          <w:sz w:val="22"/>
          <w:szCs w:val="22"/>
        </w:rPr>
        <w:t>” (OPS 2014, 420.)</w:t>
      </w:r>
    </w:p>
    <w:p w:rsidR="00F70324" w:rsidRDefault="00F70324" w:rsidP="00852AFF"/>
    <w:p w:rsidR="00852AFF" w:rsidRDefault="00852AFF" w:rsidP="00852AFF"/>
    <w:tbl>
      <w:tblPr>
        <w:tblStyle w:val="TaulukkoRuudukko1"/>
        <w:tblW w:w="0" w:type="auto"/>
        <w:tblLook w:val="04A0" w:firstRow="1" w:lastRow="0" w:firstColumn="1" w:lastColumn="0" w:noHBand="0" w:noVBand="1"/>
      </w:tblPr>
      <w:tblGrid>
        <w:gridCol w:w="3847"/>
        <w:gridCol w:w="3847"/>
        <w:gridCol w:w="7610"/>
      </w:tblGrid>
      <w:tr w:rsidR="00476F72" w:rsidRPr="00A06224" w:rsidTr="00F80132">
        <w:tc>
          <w:tcPr>
            <w:tcW w:w="3847" w:type="dxa"/>
            <w:shd w:val="clear" w:color="auto" w:fill="F2F2F2" w:themeFill="background1" w:themeFillShade="F2"/>
          </w:tcPr>
          <w:p w:rsidR="00476F72" w:rsidRPr="00A06224" w:rsidRDefault="00476F72" w:rsidP="00F80132">
            <w:pPr>
              <w:rPr>
                <w:rFonts w:ascii="Calibri" w:eastAsia="Calibri" w:hAnsi="Calibri" w:cs="Calibri"/>
                <w:b/>
              </w:rPr>
            </w:pPr>
            <w:r w:rsidRPr="00A06224">
              <w:rPr>
                <w:rFonts w:ascii="Calibri" w:eastAsia="Calibri" w:hAnsi="Calibri" w:cs="Calibri"/>
                <w:b/>
              </w:rPr>
              <w:lastRenderedPageBreak/>
              <w:t>Tavoitteet</w:t>
            </w:r>
          </w:p>
        </w:tc>
        <w:tc>
          <w:tcPr>
            <w:tcW w:w="3847" w:type="dxa"/>
            <w:shd w:val="clear" w:color="auto" w:fill="F2F2F2" w:themeFill="background1" w:themeFillShade="F2"/>
          </w:tcPr>
          <w:p w:rsidR="00476F72" w:rsidRPr="00A06224" w:rsidRDefault="00476F72" w:rsidP="00F80132">
            <w:pPr>
              <w:rPr>
                <w:rFonts w:ascii="Calibri" w:eastAsia="Calibri" w:hAnsi="Calibri" w:cs="Calibri"/>
                <w:b/>
              </w:rPr>
            </w:pPr>
            <w:r w:rsidRPr="00A06224">
              <w:rPr>
                <w:rFonts w:ascii="Calibri" w:eastAsia="Calibri" w:hAnsi="Calibri" w:cs="Calibri"/>
                <w:b/>
              </w:rPr>
              <w:t>Arvioinnin kohteet</w:t>
            </w:r>
          </w:p>
          <w:p w:rsidR="00476F72" w:rsidRPr="00A06224" w:rsidRDefault="00476F72" w:rsidP="00F80132">
            <w:pPr>
              <w:rPr>
                <w:rFonts w:ascii="Calibri" w:eastAsia="Calibri" w:hAnsi="Calibri" w:cs="Calibri"/>
              </w:rPr>
            </w:pPr>
          </w:p>
        </w:tc>
        <w:tc>
          <w:tcPr>
            <w:tcW w:w="7610" w:type="dxa"/>
            <w:shd w:val="clear" w:color="auto" w:fill="F2F2F2" w:themeFill="background1" w:themeFillShade="F2"/>
          </w:tcPr>
          <w:p w:rsidR="00476F72" w:rsidRPr="00A06224" w:rsidRDefault="00476F72" w:rsidP="00F80132">
            <w:pPr>
              <w:rPr>
                <w:rFonts w:ascii="Calibri" w:eastAsia="Calibri" w:hAnsi="Calibri" w:cs="Calibri"/>
                <w:b/>
              </w:rPr>
            </w:pPr>
            <w:r w:rsidRPr="00A06224">
              <w:rPr>
                <w:rFonts w:ascii="Calibri" w:eastAsia="Calibri" w:hAnsi="Calibri" w:cs="Calibri"/>
                <w:b/>
              </w:rPr>
              <w:t>Arvosanan kahdeksan (8)/ hyvä osaaminen</w:t>
            </w:r>
          </w:p>
        </w:tc>
      </w:tr>
      <w:tr w:rsidR="00476F72" w:rsidRPr="00A06224" w:rsidTr="00F80132">
        <w:tc>
          <w:tcPr>
            <w:tcW w:w="15304" w:type="dxa"/>
            <w:gridSpan w:val="3"/>
            <w:shd w:val="clear" w:color="auto" w:fill="D9D9D9" w:themeFill="background1" w:themeFillShade="D9"/>
          </w:tcPr>
          <w:p w:rsidR="00476F72" w:rsidRPr="00A06224" w:rsidRDefault="00476F72" w:rsidP="00F80132">
            <w:pPr>
              <w:rPr>
                <w:b/>
                <w:color w:val="000000" w:themeColor="text1"/>
              </w:rPr>
            </w:pPr>
            <w:r w:rsidRPr="00A06224">
              <w:rPr>
                <w:b/>
                <w:color w:val="000000" w:themeColor="text1"/>
              </w:rPr>
              <w:t>Merkitys, arvot ja asenteet</w:t>
            </w:r>
          </w:p>
        </w:tc>
      </w:tr>
      <w:tr w:rsidR="00476F72" w:rsidRPr="00A06224" w:rsidTr="00F80132">
        <w:tc>
          <w:tcPr>
            <w:tcW w:w="3847" w:type="dxa"/>
          </w:tcPr>
          <w:p w:rsidR="00476F72" w:rsidRPr="004C150E" w:rsidRDefault="00476F72" w:rsidP="00F80132">
            <w:pPr>
              <w:rPr>
                <w:rFonts w:eastAsia="Times New Roman" w:cs="Times New Roman"/>
              </w:rPr>
            </w:pPr>
            <w:r w:rsidRPr="004C150E">
              <w:rPr>
                <w:b/>
              </w:rPr>
              <w:t>T1</w:t>
            </w:r>
            <w:r w:rsidRPr="004C150E">
              <w:t xml:space="preserve"> </w:t>
            </w:r>
            <w:r w:rsidRPr="004C150E">
              <w:rPr>
                <w:rFonts w:ascii="Calibri" w:eastAsia="Calibri" w:hAnsi="Calibri" w:cs="Calibri"/>
              </w:rPr>
              <w:t xml:space="preserve">ohjata oppilasta syventämään kiinnostustaan ympäröivään yhteiskuntaan ja </w:t>
            </w:r>
            <w:r w:rsidRPr="004C150E">
              <w:rPr>
                <w:rFonts w:eastAsia="Calibri" w:cs="Times New Roman"/>
              </w:rPr>
              <w:t xml:space="preserve">vahvistaa oppilaan kiinnostusta </w:t>
            </w:r>
            <w:r w:rsidRPr="004C150E">
              <w:rPr>
                <w:rFonts w:ascii="Calibri" w:eastAsia="Calibri" w:hAnsi="Calibri" w:cs="Calibri"/>
              </w:rPr>
              <w:t>yhteiskuntaoppiin tiedonalana</w:t>
            </w:r>
            <w:r w:rsidRPr="004C150E">
              <w:rPr>
                <w:rFonts w:eastAsia="Times New Roman" w:cs="Times New Roman"/>
              </w:rPr>
              <w:t xml:space="preserve"> </w:t>
            </w:r>
          </w:p>
        </w:tc>
        <w:tc>
          <w:tcPr>
            <w:tcW w:w="3847" w:type="dxa"/>
          </w:tcPr>
          <w:p w:rsidR="00476F72" w:rsidRPr="00A06224" w:rsidRDefault="00476F72" w:rsidP="00476F72">
            <w:pPr>
              <w:numPr>
                <w:ilvl w:val="0"/>
                <w:numId w:val="16"/>
              </w:numPr>
              <w:ind w:left="360"/>
              <w:contextualSpacing/>
              <w:rPr>
                <w:rFonts w:ascii="Calibri" w:eastAsia="Calibri" w:hAnsi="Calibri" w:cs="Calibri"/>
              </w:rPr>
            </w:pPr>
          </w:p>
        </w:tc>
        <w:tc>
          <w:tcPr>
            <w:tcW w:w="7610" w:type="dxa"/>
          </w:tcPr>
          <w:p w:rsidR="00476F72" w:rsidRPr="00852AFF" w:rsidRDefault="00476F72" w:rsidP="00476F72">
            <w:pPr>
              <w:pStyle w:val="Luettelokappale"/>
              <w:numPr>
                <w:ilvl w:val="0"/>
                <w:numId w:val="16"/>
              </w:numPr>
              <w:ind w:left="360"/>
              <w:rPr>
                <w:rFonts w:cs="Lucida Grande"/>
                <w:color w:val="000000"/>
              </w:rPr>
            </w:pPr>
            <w:r w:rsidRPr="00134FD2">
              <w:rPr>
                <w:rFonts w:cs="Times New Roman"/>
              </w:rPr>
              <w:t xml:space="preserve">Ei käytetä arvosanan muodostumisen periaatteena. </w:t>
            </w:r>
          </w:p>
          <w:p w:rsidR="00476F72" w:rsidRPr="00A06224" w:rsidRDefault="00476F72" w:rsidP="00476F72">
            <w:pPr>
              <w:numPr>
                <w:ilvl w:val="0"/>
                <w:numId w:val="16"/>
              </w:numPr>
              <w:ind w:left="360"/>
              <w:contextualSpacing/>
              <w:rPr>
                <w:rFonts w:ascii="Calibri" w:eastAsia="Calibri" w:hAnsi="Calibri" w:cs="Calibri"/>
              </w:rPr>
            </w:pPr>
            <w:r w:rsidRPr="00134FD2">
              <w:rPr>
                <w:rFonts w:cs="Times New Roman"/>
              </w:rPr>
              <w:t>Oppilasta ohjataan pohtimaan kokemuksiaan osana itsearviointia.</w:t>
            </w:r>
          </w:p>
        </w:tc>
      </w:tr>
      <w:tr w:rsidR="00476F72" w:rsidRPr="00A06224" w:rsidTr="00F80132">
        <w:tc>
          <w:tcPr>
            <w:tcW w:w="3847" w:type="dxa"/>
          </w:tcPr>
          <w:p w:rsidR="00476F72" w:rsidRPr="004C150E" w:rsidRDefault="00CB4492" w:rsidP="00F80132">
            <w:pPr>
              <w:rPr>
                <w:rFonts w:ascii="Calibri" w:eastAsia="Calibri" w:hAnsi="Calibri" w:cs="Calibri"/>
              </w:rPr>
            </w:pPr>
            <w:proofErr w:type="gramStart"/>
            <w:r w:rsidRPr="004C150E">
              <w:rPr>
                <w:b/>
              </w:rPr>
              <w:t xml:space="preserve">T2 </w:t>
            </w:r>
            <w:r w:rsidRPr="004C150E">
              <w:rPr>
                <w:rFonts w:eastAsia="Calibri" w:cs="Times New Roman"/>
              </w:rPr>
              <w:t>ohjata oppilasta harjaannuttamaan eettistä arviointikykyään liittyen erilaisiin inhimillisiin, yhteiskunnallisiin ja taloudellisiin kysymyksiin</w:t>
            </w:r>
            <w:proofErr w:type="gramEnd"/>
            <w:r w:rsidRPr="004C150E">
              <w:rPr>
                <w:rFonts w:ascii="Calibri" w:eastAsia="Calibri" w:hAnsi="Calibri" w:cs="Calibri"/>
              </w:rPr>
              <w:t xml:space="preserve"> </w:t>
            </w:r>
          </w:p>
        </w:tc>
        <w:tc>
          <w:tcPr>
            <w:tcW w:w="3847" w:type="dxa"/>
          </w:tcPr>
          <w:p w:rsidR="00476F72" w:rsidRPr="00A06224" w:rsidRDefault="00476F72" w:rsidP="00476F72">
            <w:pPr>
              <w:numPr>
                <w:ilvl w:val="0"/>
                <w:numId w:val="16"/>
              </w:numPr>
              <w:ind w:left="360"/>
              <w:contextualSpacing/>
              <w:rPr>
                <w:rFonts w:ascii="Calibri" w:eastAsia="Calibri" w:hAnsi="Calibri" w:cs="Calibri"/>
              </w:rPr>
            </w:pPr>
          </w:p>
        </w:tc>
        <w:tc>
          <w:tcPr>
            <w:tcW w:w="7610" w:type="dxa"/>
          </w:tcPr>
          <w:p w:rsidR="00CB4492" w:rsidRPr="00852AFF" w:rsidRDefault="00CB4492" w:rsidP="00CB4492">
            <w:pPr>
              <w:pStyle w:val="Luettelokappale"/>
              <w:numPr>
                <w:ilvl w:val="0"/>
                <w:numId w:val="16"/>
              </w:numPr>
              <w:ind w:left="360"/>
              <w:rPr>
                <w:rFonts w:cs="Lucida Grande"/>
                <w:color w:val="000000"/>
              </w:rPr>
            </w:pPr>
            <w:r w:rsidRPr="00134FD2">
              <w:rPr>
                <w:rFonts w:cs="Times New Roman"/>
              </w:rPr>
              <w:t xml:space="preserve">Ei käytetä arvosanan muodostumisen periaatteena. </w:t>
            </w:r>
          </w:p>
          <w:p w:rsidR="00476F72" w:rsidRPr="00A06224" w:rsidRDefault="00CB4492" w:rsidP="00CB4492">
            <w:pPr>
              <w:numPr>
                <w:ilvl w:val="0"/>
                <w:numId w:val="16"/>
              </w:numPr>
              <w:ind w:left="360"/>
              <w:contextualSpacing/>
              <w:rPr>
                <w:rFonts w:ascii="Calibri" w:eastAsia="Calibri" w:hAnsi="Calibri" w:cs="Calibri"/>
              </w:rPr>
            </w:pPr>
            <w:r w:rsidRPr="00134FD2">
              <w:rPr>
                <w:rFonts w:cs="Times New Roman"/>
              </w:rPr>
              <w:t>Oppilasta ohjataan pohtimaan kokemuksiaan osana itsearviointia.</w:t>
            </w:r>
          </w:p>
        </w:tc>
      </w:tr>
      <w:tr w:rsidR="00476F72" w:rsidRPr="001136A3" w:rsidTr="00F80132">
        <w:tc>
          <w:tcPr>
            <w:tcW w:w="15304" w:type="dxa"/>
            <w:gridSpan w:val="3"/>
            <w:shd w:val="clear" w:color="auto" w:fill="D9D9D9" w:themeFill="background1" w:themeFillShade="D9"/>
          </w:tcPr>
          <w:p w:rsidR="00476F72" w:rsidRPr="004C150E" w:rsidRDefault="00476F72" w:rsidP="00F80132">
            <w:pPr>
              <w:rPr>
                <w:rFonts w:cs="Lucida Grande"/>
                <w:b/>
              </w:rPr>
            </w:pPr>
            <w:r w:rsidRPr="004C150E">
              <w:rPr>
                <w:rFonts w:cs="Lucida Grande"/>
                <w:b/>
              </w:rPr>
              <w:t>Yhteiskunnassa tarvittavien tietojen ja taitojen omaksuminen sekä yhteiskunnallinen ymmärrys</w:t>
            </w:r>
          </w:p>
        </w:tc>
      </w:tr>
      <w:tr w:rsidR="00476F72" w:rsidRPr="00A06224" w:rsidTr="00F80132">
        <w:tc>
          <w:tcPr>
            <w:tcW w:w="3847" w:type="dxa"/>
          </w:tcPr>
          <w:p w:rsidR="00476F72" w:rsidRPr="004C150E" w:rsidRDefault="00CB4492" w:rsidP="00F80132">
            <w:pPr>
              <w:rPr>
                <w:rFonts w:ascii="Calibri" w:eastAsia="Calibri" w:hAnsi="Calibri" w:cs="Calibri"/>
              </w:rPr>
            </w:pPr>
            <w:proofErr w:type="gramStart"/>
            <w:r w:rsidRPr="004C150E">
              <w:rPr>
                <w:b/>
              </w:rPr>
              <w:t>T3</w:t>
            </w:r>
            <w:r w:rsidRPr="004C150E">
              <w:t xml:space="preserve"> </w:t>
            </w:r>
            <w:r w:rsidRPr="004C150E">
              <w:rPr>
                <w:rFonts w:eastAsia="Calibri" w:cs="Times New Roman"/>
              </w:rPr>
              <w:t xml:space="preserve">ohjata oppilasta ymmärtämään oikeusvaltion periaatteita, </w:t>
            </w:r>
            <w:r w:rsidRPr="004C150E">
              <w:t xml:space="preserve">ihmisoikeuksien yleismaailmallista merkitystä </w:t>
            </w:r>
            <w:r w:rsidRPr="004C150E">
              <w:rPr>
                <w:rFonts w:eastAsia="Calibri" w:cs="Times New Roman"/>
              </w:rPr>
              <w:t>sekä syventämään tietojaan suomalaisen oikeusjärjestelmän toiminnasta</w:t>
            </w:r>
            <w:proofErr w:type="gramEnd"/>
            <w:r w:rsidRPr="004C150E">
              <w:rPr>
                <w:rFonts w:ascii="Calibri" w:eastAsia="Calibri" w:hAnsi="Calibri" w:cs="Calibri"/>
              </w:rPr>
              <w:t xml:space="preserve"> </w:t>
            </w:r>
          </w:p>
        </w:tc>
        <w:tc>
          <w:tcPr>
            <w:tcW w:w="3847" w:type="dxa"/>
          </w:tcPr>
          <w:p w:rsidR="00476F72" w:rsidRPr="00A06224" w:rsidRDefault="00CB4492" w:rsidP="00476F72">
            <w:pPr>
              <w:numPr>
                <w:ilvl w:val="0"/>
                <w:numId w:val="16"/>
              </w:numPr>
              <w:ind w:left="360"/>
              <w:contextualSpacing/>
              <w:rPr>
                <w:rFonts w:ascii="Calibri" w:eastAsia="Calibri" w:hAnsi="Calibri" w:cs="Calibri"/>
              </w:rPr>
            </w:pPr>
            <w:r w:rsidRPr="00852AFF">
              <w:rPr>
                <w:rFonts w:eastAsia="Calibri" w:cs="Times New Roman"/>
              </w:rPr>
              <w:t>Oikeusvaltion periaatteiden ja toiminnan hahmottaminen</w:t>
            </w:r>
          </w:p>
        </w:tc>
        <w:tc>
          <w:tcPr>
            <w:tcW w:w="7610" w:type="dxa"/>
          </w:tcPr>
          <w:p w:rsidR="00476F72" w:rsidRPr="00A06224" w:rsidRDefault="00CB4492" w:rsidP="00476F72">
            <w:pPr>
              <w:numPr>
                <w:ilvl w:val="0"/>
                <w:numId w:val="16"/>
              </w:numPr>
              <w:ind w:left="360"/>
              <w:contextualSpacing/>
              <w:rPr>
                <w:rFonts w:ascii="Calibri" w:eastAsia="Calibri" w:hAnsi="Calibri" w:cs="Calibri"/>
              </w:rPr>
            </w:pPr>
            <w:r w:rsidRPr="00852AFF">
              <w:rPr>
                <w:rFonts w:cs="Times New Roman"/>
              </w:rPr>
              <w:t xml:space="preserve">Oppilas </w:t>
            </w:r>
            <w:r w:rsidRPr="00852AFF">
              <w:rPr>
                <w:rFonts w:cs="Times New Roman"/>
                <w:color w:val="000000" w:themeColor="text1"/>
              </w:rPr>
              <w:t>osaa kuvailla ja selittää ihmisoikeusperiaatteita, oikeusvaltion keskeisiä periaatteita sekä suomalaisen</w:t>
            </w:r>
            <w:r w:rsidRPr="00852AFF">
              <w:rPr>
                <w:rFonts w:cs="Times New Roman"/>
              </w:rPr>
              <w:t xml:space="preserve"> oikeusjärjestelmän rakennetta ja toimintaa.</w:t>
            </w:r>
          </w:p>
        </w:tc>
      </w:tr>
      <w:tr w:rsidR="00476F72" w:rsidRPr="00A06224" w:rsidTr="00F80132">
        <w:tc>
          <w:tcPr>
            <w:tcW w:w="3847" w:type="dxa"/>
          </w:tcPr>
          <w:p w:rsidR="00476F72" w:rsidRPr="004C150E" w:rsidRDefault="00DB1077" w:rsidP="00F80132">
            <w:pPr>
              <w:rPr>
                <w:rFonts w:ascii="Calibri" w:eastAsia="Calibri" w:hAnsi="Calibri" w:cs="Calibri"/>
              </w:rPr>
            </w:pPr>
            <w:r w:rsidRPr="004C150E">
              <w:rPr>
                <w:b/>
              </w:rPr>
              <w:t>T4</w:t>
            </w:r>
            <w:r w:rsidRPr="004C150E">
              <w:t xml:space="preserve"> </w:t>
            </w:r>
            <w:r w:rsidRPr="004C150E">
              <w:rPr>
                <w:rFonts w:ascii="Calibri" w:eastAsia="Calibri" w:hAnsi="Calibri" w:cs="Times New Roman"/>
              </w:rPr>
              <w:t>ohjata oppilasta syventämään ja pitämään ajan tasalla yhteiskuntaa, talouden toimintaa ja yksityistä taloudenpitoa koskevia tietojaan ja taitojaan sekä arvioimaan kriittisesti median roolia ja merkitystä</w:t>
            </w:r>
          </w:p>
        </w:tc>
        <w:tc>
          <w:tcPr>
            <w:tcW w:w="3847" w:type="dxa"/>
            <w:tcBorders>
              <w:bottom w:val="single" w:sz="4" w:space="0" w:color="auto"/>
            </w:tcBorders>
          </w:tcPr>
          <w:p w:rsidR="00476F72" w:rsidRPr="00A06224" w:rsidRDefault="00DB1077" w:rsidP="00476F72">
            <w:pPr>
              <w:numPr>
                <w:ilvl w:val="0"/>
                <w:numId w:val="16"/>
              </w:numPr>
              <w:ind w:left="360"/>
              <w:contextualSpacing/>
              <w:rPr>
                <w:rFonts w:ascii="Calibri" w:eastAsia="Calibri" w:hAnsi="Calibri" w:cs="Calibri"/>
              </w:rPr>
            </w:pPr>
            <w:r w:rsidRPr="00852AFF">
              <w:rPr>
                <w:rFonts w:cs="Times New Roman"/>
                <w:color w:val="000000" w:themeColor="text1"/>
              </w:rPr>
              <w:t>Yhteiskuntaa, mediaa, taloutta ja taloudenpitoa</w:t>
            </w:r>
            <w:r w:rsidRPr="00852AFF">
              <w:rPr>
                <w:rFonts w:cs="Times New Roman"/>
                <w:i/>
                <w:color w:val="000000" w:themeColor="text1"/>
              </w:rPr>
              <w:t xml:space="preserve"> </w:t>
            </w:r>
            <w:r w:rsidRPr="00852AFF">
              <w:rPr>
                <w:rFonts w:cs="Times New Roman"/>
                <w:color w:val="000000" w:themeColor="text1"/>
              </w:rPr>
              <w:t>koskevat tiedot ja taidot</w:t>
            </w:r>
          </w:p>
        </w:tc>
        <w:tc>
          <w:tcPr>
            <w:tcW w:w="7610" w:type="dxa"/>
          </w:tcPr>
          <w:p w:rsidR="00476F72" w:rsidRPr="00A06224" w:rsidRDefault="00DB1077" w:rsidP="00476F72">
            <w:pPr>
              <w:numPr>
                <w:ilvl w:val="0"/>
                <w:numId w:val="15"/>
              </w:numPr>
              <w:ind w:left="360"/>
              <w:contextualSpacing/>
              <w:rPr>
                <w:rFonts w:ascii="Calibri" w:eastAsia="Calibri" w:hAnsi="Calibri" w:cs="Calibri"/>
              </w:rPr>
            </w:pPr>
            <w:r w:rsidRPr="00852AFF">
              <w:rPr>
                <w:color w:val="000000" w:themeColor="text1"/>
              </w:rPr>
              <w:t>Oppilas osaa kuvailla yhteiskunnan, talouden ja median toimintaa sekä tarkastella niihin liittyvää julkista keskustelua.</w:t>
            </w:r>
          </w:p>
        </w:tc>
      </w:tr>
      <w:tr w:rsidR="00DB1077" w:rsidRPr="00A06224" w:rsidTr="00F70324">
        <w:tc>
          <w:tcPr>
            <w:tcW w:w="15304" w:type="dxa"/>
            <w:gridSpan w:val="3"/>
            <w:shd w:val="clear" w:color="auto" w:fill="D9D9D9" w:themeFill="background1" w:themeFillShade="D9"/>
          </w:tcPr>
          <w:p w:rsidR="00DB1077" w:rsidRPr="004C150E" w:rsidRDefault="00F70324" w:rsidP="00F70324">
            <w:pPr>
              <w:contextualSpacing/>
            </w:pPr>
            <w:r w:rsidRPr="004C150E">
              <w:rPr>
                <w:b/>
              </w:rPr>
              <w:t>Yhteiskunnallisen tiedon käyttäminen ja soveltaminen</w:t>
            </w:r>
          </w:p>
        </w:tc>
      </w:tr>
      <w:tr w:rsidR="00476F72" w:rsidRPr="00A06224" w:rsidTr="00F80132">
        <w:tc>
          <w:tcPr>
            <w:tcW w:w="3847" w:type="dxa"/>
          </w:tcPr>
          <w:p w:rsidR="00476F72" w:rsidRPr="004C150E" w:rsidRDefault="00DB1077" w:rsidP="00F80132">
            <w:pPr>
              <w:rPr>
                <w:rFonts w:eastAsia="Calibri" w:cs="Calibri"/>
              </w:rPr>
            </w:pPr>
            <w:r w:rsidRPr="004C150E">
              <w:rPr>
                <w:b/>
              </w:rPr>
              <w:t>T5</w:t>
            </w:r>
            <w:r w:rsidRPr="004C150E">
              <w:t xml:space="preserve"> </w:t>
            </w:r>
            <w:r w:rsidRPr="004C150E">
              <w:rPr>
                <w:rFonts w:eastAsia="Calibri" w:cs="Times New Roman"/>
              </w:rPr>
              <w:t>rohkaista oppilasta kehittymään yritteliääksi ja vastuulliseksi taloudelliseksi toimijaksi, joka hahmottaa yrittäjyyttä ja työelämää, tuntee niiden tarjoamia mahdollisuuksia ja osaa suunnitella omaa tulevaisuuttaan</w:t>
            </w:r>
          </w:p>
        </w:tc>
        <w:tc>
          <w:tcPr>
            <w:tcW w:w="3847" w:type="dxa"/>
            <w:tcBorders>
              <w:bottom w:val="single" w:sz="4" w:space="0" w:color="auto"/>
            </w:tcBorders>
          </w:tcPr>
          <w:p w:rsidR="00476F72" w:rsidRPr="00A06224" w:rsidRDefault="00DB1077" w:rsidP="00476F72">
            <w:pPr>
              <w:numPr>
                <w:ilvl w:val="0"/>
                <w:numId w:val="16"/>
              </w:numPr>
              <w:ind w:left="360"/>
              <w:contextualSpacing/>
              <w:rPr>
                <w:rFonts w:ascii="Calibri" w:eastAsia="Calibri" w:hAnsi="Calibri" w:cs="Calibri"/>
              </w:rPr>
            </w:pPr>
            <w:r w:rsidRPr="00852AFF">
              <w:rPr>
                <w:rFonts w:cs="Times New Roman"/>
                <w:color w:val="000000" w:themeColor="text1"/>
              </w:rPr>
              <w:t>Yrittäjyys- ja työelämätaidot</w:t>
            </w:r>
          </w:p>
        </w:tc>
        <w:tc>
          <w:tcPr>
            <w:tcW w:w="7610" w:type="dxa"/>
          </w:tcPr>
          <w:p w:rsidR="00476F72" w:rsidRPr="00A06224" w:rsidRDefault="00DB1077" w:rsidP="00476F72">
            <w:pPr>
              <w:numPr>
                <w:ilvl w:val="0"/>
                <w:numId w:val="16"/>
              </w:numPr>
              <w:ind w:left="360"/>
              <w:contextualSpacing/>
              <w:rPr>
                <w:rFonts w:ascii="Calibri" w:eastAsia="Calibri" w:hAnsi="Calibri" w:cs="Calibri"/>
              </w:rPr>
            </w:pPr>
            <w:r w:rsidRPr="00852AFF">
              <w:rPr>
                <w:rFonts w:cs="Times New Roman"/>
                <w:color w:val="000000"/>
              </w:rPr>
              <w:t xml:space="preserve">Oppilas osaa kuvailla työelämän ja </w:t>
            </w:r>
            <w:r w:rsidRPr="00852AFF">
              <w:rPr>
                <w:rFonts w:cs="Times New Roman"/>
                <w:color w:val="000000" w:themeColor="text1"/>
              </w:rPr>
              <w:t>yrittäjyyden yhteiskunnallista merkitystä ja arvioida niiden tarjoamia mahdollisuuksia myös oman tulevaisuutensa kannalta.</w:t>
            </w:r>
          </w:p>
        </w:tc>
      </w:tr>
      <w:tr w:rsidR="00476F72" w:rsidRPr="00A06224" w:rsidTr="00F80132">
        <w:tc>
          <w:tcPr>
            <w:tcW w:w="3847" w:type="dxa"/>
          </w:tcPr>
          <w:p w:rsidR="00476F72" w:rsidRPr="004C150E" w:rsidRDefault="00DB1077" w:rsidP="00F80132">
            <w:pPr>
              <w:rPr>
                <w:rFonts w:ascii="Calibri" w:eastAsia="Calibri" w:hAnsi="Calibri" w:cs="Calibri"/>
              </w:rPr>
            </w:pPr>
            <w:r w:rsidRPr="004C150E">
              <w:rPr>
                <w:b/>
              </w:rPr>
              <w:t>T6</w:t>
            </w:r>
            <w:r w:rsidRPr="004C150E">
              <w:t xml:space="preserve"> ohjata oppilasta tarkastelemaan yhteiskunnallista toimintaa sekä eri yhteisöjä ja vähemmistöryhmiä monipuolisesti ja avarakatseisesti</w:t>
            </w:r>
            <w:r w:rsidRPr="004C150E">
              <w:rPr>
                <w:rFonts w:eastAsia="Calibri" w:cs="Calibri"/>
              </w:rPr>
              <w:t xml:space="preserve"> </w:t>
            </w:r>
          </w:p>
        </w:tc>
        <w:tc>
          <w:tcPr>
            <w:tcW w:w="3847" w:type="dxa"/>
            <w:tcBorders>
              <w:top w:val="single" w:sz="4" w:space="0" w:color="auto"/>
            </w:tcBorders>
          </w:tcPr>
          <w:p w:rsidR="00476F72" w:rsidRPr="00A06224" w:rsidRDefault="00F70324" w:rsidP="00476F72">
            <w:pPr>
              <w:numPr>
                <w:ilvl w:val="0"/>
                <w:numId w:val="16"/>
              </w:numPr>
              <w:ind w:left="360"/>
              <w:contextualSpacing/>
              <w:rPr>
                <w:rFonts w:ascii="Calibri" w:eastAsia="Calibri" w:hAnsi="Calibri" w:cs="Calibri"/>
              </w:rPr>
            </w:pPr>
            <w:r w:rsidRPr="00134FD2">
              <w:rPr>
                <w:rFonts w:cs="Times New Roman"/>
                <w:color w:val="000000" w:themeColor="text1"/>
              </w:rPr>
              <w:t>Eri yhteisöjen ja vähemmistöjen tarkastelu</w:t>
            </w:r>
          </w:p>
        </w:tc>
        <w:tc>
          <w:tcPr>
            <w:tcW w:w="7610" w:type="dxa"/>
          </w:tcPr>
          <w:p w:rsidR="00476F72" w:rsidRPr="00A06224" w:rsidRDefault="00F70324" w:rsidP="00476F72">
            <w:pPr>
              <w:numPr>
                <w:ilvl w:val="0"/>
                <w:numId w:val="16"/>
              </w:numPr>
              <w:ind w:left="360"/>
              <w:contextualSpacing/>
              <w:rPr>
                <w:rFonts w:ascii="Calibri" w:eastAsia="Calibri" w:hAnsi="Calibri" w:cs="Calibri"/>
              </w:rPr>
            </w:pPr>
            <w:r w:rsidRPr="00852AFF">
              <w:rPr>
                <w:rFonts w:cs="Times New Roman"/>
              </w:rPr>
              <w:t>Oppilas pystyy tarkastelemaan ja keskustelemaan erilaisista yhteisöistä ja vähemmistöistä rakentavasti ja jäsentyneesti.</w:t>
            </w:r>
          </w:p>
        </w:tc>
      </w:tr>
      <w:tr w:rsidR="00476F72" w:rsidRPr="00A06224" w:rsidTr="00F80132">
        <w:tc>
          <w:tcPr>
            <w:tcW w:w="3847" w:type="dxa"/>
          </w:tcPr>
          <w:p w:rsidR="00476F72" w:rsidRPr="004C150E" w:rsidRDefault="00F70324" w:rsidP="00F80132">
            <w:pPr>
              <w:rPr>
                <w:rFonts w:ascii="Calibri" w:eastAsia="Calibri" w:hAnsi="Calibri" w:cs="Calibri"/>
              </w:rPr>
            </w:pPr>
            <w:r w:rsidRPr="004C150E">
              <w:rPr>
                <w:b/>
              </w:rPr>
              <w:t>T7</w:t>
            </w:r>
            <w:r w:rsidRPr="004C150E">
              <w:t xml:space="preserve"> ohjata oppilasta ymmärtämään yhteiskunnallisen päätöksenteon periaatteita ja demokraattisia toimintatapoja paikallisella, kansallisella ja Euroopan </w:t>
            </w:r>
            <w:r w:rsidRPr="004C150E">
              <w:lastRenderedPageBreak/>
              <w:t>unionin tasolla sekä globaalisti ja toimimaan aktiivisena, omaa lähiyhteisöä kehittävänä kansalaisena</w:t>
            </w:r>
          </w:p>
        </w:tc>
        <w:tc>
          <w:tcPr>
            <w:tcW w:w="3847" w:type="dxa"/>
          </w:tcPr>
          <w:p w:rsidR="00476F72" w:rsidRPr="00A06224" w:rsidRDefault="00F70324" w:rsidP="00476F72">
            <w:pPr>
              <w:numPr>
                <w:ilvl w:val="0"/>
                <w:numId w:val="16"/>
              </w:numPr>
              <w:ind w:left="360"/>
              <w:contextualSpacing/>
              <w:rPr>
                <w:rFonts w:ascii="Calibri" w:eastAsia="Calibri" w:hAnsi="Calibri" w:cs="Calibri"/>
              </w:rPr>
            </w:pPr>
            <w:r w:rsidRPr="00134FD2">
              <w:rPr>
                <w:rFonts w:cs="Times New Roman"/>
                <w:color w:val="000000" w:themeColor="text1"/>
              </w:rPr>
              <w:lastRenderedPageBreak/>
              <w:t>Yhteiskunnallisen päätöksenteon periaatteiden hahmottaminen sekä demokraattisten pelisääntöjen ja toimintatapojen tunteminen</w:t>
            </w:r>
          </w:p>
        </w:tc>
        <w:tc>
          <w:tcPr>
            <w:tcW w:w="7610" w:type="dxa"/>
          </w:tcPr>
          <w:p w:rsidR="00476F72" w:rsidRPr="00A06224" w:rsidRDefault="00F70324" w:rsidP="00476F72">
            <w:pPr>
              <w:numPr>
                <w:ilvl w:val="0"/>
                <w:numId w:val="16"/>
              </w:numPr>
              <w:ind w:left="360"/>
              <w:contextualSpacing/>
              <w:rPr>
                <w:rFonts w:ascii="Calibri" w:eastAsia="Calibri" w:hAnsi="Calibri" w:cs="Calibri"/>
              </w:rPr>
            </w:pPr>
            <w:r w:rsidRPr="00FA08C4">
              <w:rPr>
                <w:rFonts w:cs="Times New Roman"/>
                <w:color w:val="000000" w:themeColor="text1"/>
              </w:rPr>
              <w:t xml:space="preserve">Oppilas osaa antaa esimerkkejä </w:t>
            </w:r>
            <w:r w:rsidRPr="00FA08C4">
              <w:rPr>
                <w:rFonts w:eastAsia="Calibri" w:cs="Times New Roman"/>
                <w:color w:val="000000" w:themeColor="text1"/>
              </w:rPr>
              <w:t>poliittisesta päätöksenteosta, vallankäytöstä, yhteiskunnan rakenteista ja toiminnasta sekä paikallisella, kansallisella ja Euroopan unionin tasolla että globaalisti sekä</w:t>
            </w:r>
            <w:r w:rsidRPr="00FA08C4">
              <w:rPr>
                <w:rFonts w:cs="Times New Roman"/>
                <w:color w:val="000000" w:themeColor="text1"/>
              </w:rPr>
              <w:t xml:space="preserve"> toimia omaa lähiyhteisöä kehittäen demokraattisten pelisääntöjen ja toimintaperiaatteiden mukaisesti.</w:t>
            </w:r>
          </w:p>
        </w:tc>
      </w:tr>
      <w:tr w:rsidR="00476F72" w:rsidRPr="00A06224" w:rsidTr="00F80132">
        <w:tc>
          <w:tcPr>
            <w:tcW w:w="3847" w:type="dxa"/>
          </w:tcPr>
          <w:p w:rsidR="00476F72" w:rsidRPr="004C150E" w:rsidRDefault="00F70324" w:rsidP="00F80132">
            <w:pPr>
              <w:rPr>
                <w:rFonts w:ascii="Calibri" w:eastAsia="Calibri" w:hAnsi="Calibri" w:cs="Calibri"/>
              </w:rPr>
            </w:pPr>
            <w:proofErr w:type="gramStart"/>
            <w:r w:rsidRPr="004C150E">
              <w:rPr>
                <w:b/>
              </w:rPr>
              <w:t xml:space="preserve">T8 </w:t>
            </w:r>
            <w:r w:rsidRPr="004C150E">
              <w:rPr>
                <w:rFonts w:ascii="Calibri" w:eastAsia="Calibri" w:hAnsi="Calibri" w:cs="Times New Roman"/>
              </w:rPr>
              <w:t>ohjata oppilasta talouden perusteiden ymmärtämiseen, oman talouden hallintaan ja vastuulliseen kuluttamiseen kestävän kehityksen periaatteiden mukaisesti</w:t>
            </w:r>
            <w:proofErr w:type="gramEnd"/>
            <w:r w:rsidRPr="004C150E">
              <w:rPr>
                <w:rFonts w:ascii="Calibri" w:eastAsia="Calibri" w:hAnsi="Calibri" w:cs="Calibri"/>
              </w:rPr>
              <w:t xml:space="preserve"> </w:t>
            </w:r>
          </w:p>
        </w:tc>
        <w:tc>
          <w:tcPr>
            <w:tcW w:w="3847" w:type="dxa"/>
          </w:tcPr>
          <w:p w:rsidR="00476F72" w:rsidRPr="00A06224" w:rsidRDefault="00F70324" w:rsidP="00476F72">
            <w:pPr>
              <w:numPr>
                <w:ilvl w:val="0"/>
                <w:numId w:val="16"/>
              </w:numPr>
              <w:ind w:left="360"/>
              <w:contextualSpacing/>
              <w:rPr>
                <w:rFonts w:ascii="Calibri" w:eastAsia="Calibri" w:hAnsi="Calibri" w:cs="Calibri"/>
              </w:rPr>
            </w:pPr>
            <w:r w:rsidRPr="00FA08C4">
              <w:rPr>
                <w:rFonts w:cs="Times New Roman"/>
              </w:rPr>
              <w:t>Talouden perusteiden hahmottaminen</w:t>
            </w:r>
          </w:p>
        </w:tc>
        <w:tc>
          <w:tcPr>
            <w:tcW w:w="7610" w:type="dxa"/>
          </w:tcPr>
          <w:p w:rsidR="00476F72" w:rsidRPr="00A06224" w:rsidRDefault="00F70324" w:rsidP="00476F72">
            <w:pPr>
              <w:numPr>
                <w:ilvl w:val="0"/>
                <w:numId w:val="16"/>
              </w:numPr>
              <w:ind w:left="360"/>
              <w:contextualSpacing/>
              <w:rPr>
                <w:rFonts w:ascii="Calibri" w:eastAsia="Calibri" w:hAnsi="Calibri" w:cs="Calibri"/>
              </w:rPr>
            </w:pPr>
            <w:r w:rsidRPr="00FA08C4">
              <w:rPr>
                <w:color w:val="000000" w:themeColor="text1"/>
              </w:rPr>
              <w:t>Oppilas osaa perustella säästämisen, sijoittamisen ja kuluttamisen merkityksen sekä omassa elämässään että kansantaloudessa.</w:t>
            </w:r>
          </w:p>
        </w:tc>
      </w:tr>
      <w:tr w:rsidR="00476F72" w:rsidRPr="00A06224" w:rsidTr="00F80132">
        <w:tc>
          <w:tcPr>
            <w:tcW w:w="3847" w:type="dxa"/>
          </w:tcPr>
          <w:p w:rsidR="00476F72" w:rsidRPr="004C150E" w:rsidRDefault="00F70324" w:rsidP="00F80132">
            <w:pPr>
              <w:rPr>
                <w:rFonts w:ascii="Calibri" w:eastAsia="Calibri" w:hAnsi="Calibri" w:cs="Calibri"/>
                <w:b/>
              </w:rPr>
            </w:pPr>
            <w:proofErr w:type="gramStart"/>
            <w:r w:rsidRPr="004C150E">
              <w:rPr>
                <w:b/>
              </w:rPr>
              <w:t xml:space="preserve">T9 </w:t>
            </w:r>
            <w:r w:rsidRPr="004C150E">
              <w:rPr>
                <w:rFonts w:cs="Calibri"/>
              </w:rPr>
              <w:t>ohjata oppilasta laajentamaan näkemyksiään, osallistumaan yhteiskunnalliseen toimintaan ja keskusteluun sekä käyttämään mediataitojaan ja tietojaan yhteiskunnasta omien käsitystensä muodostamisessa ja kansalaisena toimimisessa</w:t>
            </w:r>
            <w:proofErr w:type="gramEnd"/>
          </w:p>
        </w:tc>
        <w:tc>
          <w:tcPr>
            <w:tcW w:w="3847" w:type="dxa"/>
          </w:tcPr>
          <w:p w:rsidR="00476F72" w:rsidRPr="00A06224" w:rsidRDefault="00F70324" w:rsidP="00476F72">
            <w:pPr>
              <w:numPr>
                <w:ilvl w:val="0"/>
                <w:numId w:val="16"/>
              </w:numPr>
              <w:ind w:left="360"/>
              <w:contextualSpacing/>
              <w:rPr>
                <w:rFonts w:ascii="Calibri" w:eastAsia="Calibri" w:hAnsi="Calibri" w:cs="Calibri"/>
              </w:rPr>
            </w:pPr>
            <w:r w:rsidRPr="00FA08C4">
              <w:rPr>
                <w:rFonts w:cs="Times New Roman"/>
                <w:color w:val="000000" w:themeColor="text1"/>
              </w:rPr>
              <w:t xml:space="preserve">Yhteiskunnallinen ajattelu, </w:t>
            </w:r>
            <w:proofErr w:type="spellStart"/>
            <w:r w:rsidRPr="00FA08C4">
              <w:rPr>
                <w:rFonts w:cs="Times New Roman"/>
                <w:color w:val="000000" w:themeColor="text1"/>
              </w:rPr>
              <w:t>osallistumis</w:t>
            </w:r>
            <w:proofErr w:type="spellEnd"/>
            <w:r w:rsidRPr="00FA08C4">
              <w:rPr>
                <w:rFonts w:cs="Times New Roman"/>
                <w:color w:val="000000" w:themeColor="text1"/>
              </w:rPr>
              <w:t>- ja vaikuttamistaidot</w:t>
            </w:r>
          </w:p>
        </w:tc>
        <w:tc>
          <w:tcPr>
            <w:tcW w:w="7610" w:type="dxa"/>
          </w:tcPr>
          <w:p w:rsidR="00476F72" w:rsidRPr="00A06224" w:rsidRDefault="00F70324" w:rsidP="00476F72">
            <w:pPr>
              <w:numPr>
                <w:ilvl w:val="0"/>
                <w:numId w:val="16"/>
              </w:numPr>
              <w:ind w:left="360"/>
              <w:contextualSpacing/>
              <w:rPr>
                <w:rFonts w:ascii="Calibri" w:eastAsia="Calibri" w:hAnsi="Calibri" w:cs="Calibri"/>
              </w:rPr>
            </w:pPr>
            <w:r w:rsidRPr="00134FD2">
              <w:t>Oppilas osaa ilmaista perustellun mielipiteensä tarkoituksenmukaisin keinoin</w:t>
            </w:r>
            <w:r w:rsidRPr="00FA08C4">
              <w:rPr>
                <w:rFonts w:cs="Times New Roman"/>
                <w:color w:val="000000"/>
              </w:rPr>
              <w:t xml:space="preserve">, </w:t>
            </w:r>
            <w:r w:rsidRPr="00134FD2">
              <w:t>käyttää erilaisia vaikuttamistaitoja ja toimia rakentavasti osallistuvana kansalaisena lähiyhteisössä.</w:t>
            </w:r>
          </w:p>
        </w:tc>
      </w:tr>
    </w:tbl>
    <w:p w:rsidR="00852AFF" w:rsidRDefault="00852AFF" w:rsidP="00852AFF"/>
    <w:p w:rsidR="004C150E" w:rsidRPr="004C150E" w:rsidRDefault="004C150E" w:rsidP="004C150E">
      <w:pPr>
        <w:rPr>
          <w:color w:val="0070C0"/>
        </w:rPr>
      </w:pPr>
      <w:r w:rsidRPr="004C150E">
        <w:rPr>
          <w:color w:val="0070C0"/>
        </w:rPr>
        <w:t>Arviointi on jatkuvaa ja kannustavaa. Siinä otetaan huomioon oppilaan omat lähtökohdat, havainnot ja tulkinnat lähiympäristöstään ja yhteiskunnastaan. Arvioinnissa kiinnitetään huomiota kykyyn soveltaa tietojaan ja taitojaan muuttuvissa tilanteissa. Tehtävistä ja projekteista annetaan välitöntä palautetta. Tietojen ja taitojen hallintaa mitataan numeerisesti esim. kokein. Arviointikeskusteluja käydään myös ryhmissä.</w:t>
      </w:r>
    </w:p>
    <w:p w:rsidR="004C150E" w:rsidRDefault="004C150E" w:rsidP="00852AFF"/>
    <w:p w:rsidR="00852AFF" w:rsidRDefault="00852AFF" w:rsidP="00852AFF"/>
    <w:p w:rsidR="00852AFF" w:rsidRDefault="00852AFF" w:rsidP="00852AFF"/>
    <w:p w:rsidR="000A1D8F" w:rsidRDefault="007B5861"/>
    <w:sectPr w:rsidR="000A1D8F"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89F"/>
    <w:multiLevelType w:val="hybridMultilevel"/>
    <w:tmpl w:val="E61C5D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C70A94"/>
    <w:multiLevelType w:val="hybridMultilevel"/>
    <w:tmpl w:val="01C681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F43C18"/>
    <w:multiLevelType w:val="hybridMultilevel"/>
    <w:tmpl w:val="C01EF32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5A5A06"/>
    <w:multiLevelType w:val="hybridMultilevel"/>
    <w:tmpl w:val="B2D04A2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33C4E4F"/>
    <w:multiLevelType w:val="hybridMultilevel"/>
    <w:tmpl w:val="00CCD7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5C4533"/>
    <w:multiLevelType w:val="hybridMultilevel"/>
    <w:tmpl w:val="E370012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262464"/>
    <w:multiLevelType w:val="hybridMultilevel"/>
    <w:tmpl w:val="4A62238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0E42846"/>
    <w:multiLevelType w:val="hybridMultilevel"/>
    <w:tmpl w:val="B28C4C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9B3F9E"/>
    <w:multiLevelType w:val="hybridMultilevel"/>
    <w:tmpl w:val="AC9A3B6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C0062C"/>
    <w:multiLevelType w:val="hybridMultilevel"/>
    <w:tmpl w:val="EF08CB4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B861651"/>
    <w:multiLevelType w:val="hybridMultilevel"/>
    <w:tmpl w:val="9922560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9163F0"/>
    <w:multiLevelType w:val="hybridMultilevel"/>
    <w:tmpl w:val="81E81F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5961330"/>
    <w:multiLevelType w:val="hybridMultilevel"/>
    <w:tmpl w:val="B206359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D82C3A"/>
    <w:multiLevelType w:val="hybridMultilevel"/>
    <w:tmpl w:val="C7EE6E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9DC16F7"/>
    <w:multiLevelType w:val="hybridMultilevel"/>
    <w:tmpl w:val="924CDEF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AA074F1"/>
    <w:multiLevelType w:val="hybridMultilevel"/>
    <w:tmpl w:val="123032E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F545F3C"/>
    <w:multiLevelType w:val="hybridMultilevel"/>
    <w:tmpl w:val="E0ACE5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0601372"/>
    <w:multiLevelType w:val="hybridMultilevel"/>
    <w:tmpl w:val="777892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7E2499"/>
    <w:multiLevelType w:val="hybridMultilevel"/>
    <w:tmpl w:val="00D2CC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7795E73"/>
    <w:multiLevelType w:val="hybridMultilevel"/>
    <w:tmpl w:val="6B3A1B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843D80"/>
    <w:multiLevelType w:val="hybridMultilevel"/>
    <w:tmpl w:val="BEBCB2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1505FC"/>
    <w:multiLevelType w:val="hybridMultilevel"/>
    <w:tmpl w:val="992CAA6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7251C18"/>
    <w:multiLevelType w:val="hybridMultilevel"/>
    <w:tmpl w:val="F5F2F84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CCD2453"/>
    <w:multiLevelType w:val="hybridMultilevel"/>
    <w:tmpl w:val="3256867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E3B7C4C"/>
    <w:multiLevelType w:val="hybridMultilevel"/>
    <w:tmpl w:val="DAAA30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1"/>
  </w:num>
  <w:num w:numId="4">
    <w:abstractNumId w:val="23"/>
  </w:num>
  <w:num w:numId="5">
    <w:abstractNumId w:val="1"/>
  </w:num>
  <w:num w:numId="6">
    <w:abstractNumId w:val="18"/>
  </w:num>
  <w:num w:numId="7">
    <w:abstractNumId w:val="26"/>
  </w:num>
  <w:num w:numId="8">
    <w:abstractNumId w:val="29"/>
  </w:num>
  <w:num w:numId="9">
    <w:abstractNumId w:val="22"/>
  </w:num>
  <w:num w:numId="10">
    <w:abstractNumId w:val="7"/>
  </w:num>
  <w:num w:numId="11">
    <w:abstractNumId w:val="0"/>
  </w:num>
  <w:num w:numId="12">
    <w:abstractNumId w:val="13"/>
  </w:num>
  <w:num w:numId="13">
    <w:abstractNumId w:val="2"/>
  </w:num>
  <w:num w:numId="14">
    <w:abstractNumId w:val="14"/>
  </w:num>
  <w:num w:numId="15">
    <w:abstractNumId w:val="3"/>
  </w:num>
  <w:num w:numId="16">
    <w:abstractNumId w:val="20"/>
  </w:num>
  <w:num w:numId="17">
    <w:abstractNumId w:val="15"/>
  </w:num>
  <w:num w:numId="18">
    <w:abstractNumId w:val="5"/>
  </w:num>
  <w:num w:numId="19">
    <w:abstractNumId w:val="19"/>
  </w:num>
  <w:num w:numId="20">
    <w:abstractNumId w:val="24"/>
  </w:num>
  <w:num w:numId="21">
    <w:abstractNumId w:val="8"/>
  </w:num>
  <w:num w:numId="22">
    <w:abstractNumId w:val="12"/>
  </w:num>
  <w:num w:numId="23">
    <w:abstractNumId w:val="6"/>
  </w:num>
  <w:num w:numId="24">
    <w:abstractNumId w:val="4"/>
  </w:num>
  <w:num w:numId="25">
    <w:abstractNumId w:val="28"/>
  </w:num>
  <w:num w:numId="26">
    <w:abstractNumId w:val="9"/>
  </w:num>
  <w:num w:numId="27">
    <w:abstractNumId w:val="16"/>
  </w:num>
  <w:num w:numId="28">
    <w:abstractNumId w:val="21"/>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FF"/>
    <w:rsid w:val="000233D9"/>
    <w:rsid w:val="00041A45"/>
    <w:rsid w:val="0013400D"/>
    <w:rsid w:val="001677B1"/>
    <w:rsid w:val="00222798"/>
    <w:rsid w:val="002228A1"/>
    <w:rsid w:val="002904CC"/>
    <w:rsid w:val="002A231B"/>
    <w:rsid w:val="002E2084"/>
    <w:rsid w:val="002F2A2A"/>
    <w:rsid w:val="002F5B91"/>
    <w:rsid w:val="00313442"/>
    <w:rsid w:val="0031357A"/>
    <w:rsid w:val="003418DB"/>
    <w:rsid w:val="003A7C63"/>
    <w:rsid w:val="003C14E3"/>
    <w:rsid w:val="003C6396"/>
    <w:rsid w:val="00425B56"/>
    <w:rsid w:val="00476F72"/>
    <w:rsid w:val="004A56D4"/>
    <w:rsid w:val="004C150E"/>
    <w:rsid w:val="004C5EC3"/>
    <w:rsid w:val="00526CF9"/>
    <w:rsid w:val="005B1A84"/>
    <w:rsid w:val="006208EA"/>
    <w:rsid w:val="0067428D"/>
    <w:rsid w:val="00732049"/>
    <w:rsid w:val="00791DC1"/>
    <w:rsid w:val="007B5861"/>
    <w:rsid w:val="00852AFF"/>
    <w:rsid w:val="0089607C"/>
    <w:rsid w:val="0099343F"/>
    <w:rsid w:val="009B7981"/>
    <w:rsid w:val="00A27684"/>
    <w:rsid w:val="00A3667A"/>
    <w:rsid w:val="00A51050"/>
    <w:rsid w:val="00A84B22"/>
    <w:rsid w:val="00A91588"/>
    <w:rsid w:val="00AF75DB"/>
    <w:rsid w:val="00AF7CB1"/>
    <w:rsid w:val="00B1221C"/>
    <w:rsid w:val="00B30705"/>
    <w:rsid w:val="00B437AB"/>
    <w:rsid w:val="00BF3C11"/>
    <w:rsid w:val="00CB4492"/>
    <w:rsid w:val="00CD2CD4"/>
    <w:rsid w:val="00CE2725"/>
    <w:rsid w:val="00D11491"/>
    <w:rsid w:val="00DA11EC"/>
    <w:rsid w:val="00DB1077"/>
    <w:rsid w:val="00DF584E"/>
    <w:rsid w:val="00DF747A"/>
    <w:rsid w:val="00E179F7"/>
    <w:rsid w:val="00E20485"/>
    <w:rsid w:val="00E328DA"/>
    <w:rsid w:val="00E515FA"/>
    <w:rsid w:val="00E9111C"/>
    <w:rsid w:val="00EF2A4A"/>
    <w:rsid w:val="00F432EA"/>
    <w:rsid w:val="00F4404D"/>
    <w:rsid w:val="00F70324"/>
    <w:rsid w:val="00FA08C4"/>
    <w:rsid w:val="00FD66A0"/>
    <w:rsid w:val="00FE2A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08B9-E493-4852-BCD9-31318DAD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AF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5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52AFF"/>
    <w:pPr>
      <w:ind w:left="720"/>
      <w:contextualSpacing/>
    </w:pPr>
  </w:style>
  <w:style w:type="paragraph" w:styleId="Seliteteksti">
    <w:name w:val="Balloon Text"/>
    <w:basedOn w:val="Normaali"/>
    <w:link w:val="SelitetekstiChar"/>
    <w:uiPriority w:val="99"/>
    <w:semiHidden/>
    <w:unhideWhenUsed/>
    <w:rsid w:val="00041A4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1A45"/>
    <w:rPr>
      <w:rFonts w:ascii="Segoe UI" w:hAnsi="Segoe UI" w:cs="Segoe UI"/>
      <w:sz w:val="18"/>
      <w:szCs w:val="18"/>
    </w:rPr>
  </w:style>
  <w:style w:type="paragraph" w:styleId="NormaaliWWW">
    <w:name w:val="Normal (Web)"/>
    <w:basedOn w:val="Normaali"/>
    <w:uiPriority w:val="99"/>
    <w:semiHidden/>
    <w:unhideWhenUsed/>
    <w:rsid w:val="00476F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76F72"/>
    <w:rPr>
      <w:b/>
      <w:bCs/>
    </w:rPr>
  </w:style>
  <w:style w:type="table" w:customStyle="1" w:styleId="TaulukkoRuudukko1">
    <w:name w:val="Taulukko Ruudukko1"/>
    <w:basedOn w:val="Normaalitaulukko"/>
    <w:next w:val="TaulukkoRuudukko"/>
    <w:uiPriority w:val="39"/>
    <w:rsid w:val="0047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388">
      <w:bodyDiv w:val="1"/>
      <w:marLeft w:val="0"/>
      <w:marRight w:val="0"/>
      <w:marTop w:val="0"/>
      <w:marBottom w:val="0"/>
      <w:divBdr>
        <w:top w:val="none" w:sz="0" w:space="0" w:color="auto"/>
        <w:left w:val="none" w:sz="0" w:space="0" w:color="auto"/>
        <w:bottom w:val="none" w:sz="0" w:space="0" w:color="auto"/>
        <w:right w:val="none" w:sz="0" w:space="0" w:color="auto"/>
      </w:divBdr>
    </w:div>
    <w:div w:id="702898937">
      <w:bodyDiv w:val="1"/>
      <w:marLeft w:val="0"/>
      <w:marRight w:val="0"/>
      <w:marTop w:val="100"/>
      <w:marBottom w:val="100"/>
      <w:divBdr>
        <w:top w:val="none" w:sz="0" w:space="0" w:color="auto"/>
        <w:left w:val="none" w:sz="0" w:space="0" w:color="auto"/>
        <w:bottom w:val="none" w:sz="0" w:space="0" w:color="auto"/>
        <w:right w:val="none" w:sz="0" w:space="0" w:color="auto"/>
      </w:divBdr>
      <w:divsChild>
        <w:div w:id="1896619575">
          <w:marLeft w:val="3600"/>
          <w:marRight w:val="0"/>
          <w:marTop w:val="0"/>
          <w:marBottom w:val="0"/>
          <w:divBdr>
            <w:top w:val="none" w:sz="0" w:space="0" w:color="auto"/>
            <w:left w:val="none" w:sz="0" w:space="0" w:color="auto"/>
            <w:bottom w:val="none" w:sz="0" w:space="0" w:color="auto"/>
            <w:right w:val="none" w:sz="0" w:space="0" w:color="auto"/>
          </w:divBdr>
          <w:divsChild>
            <w:div w:id="700666949">
              <w:marLeft w:val="0"/>
              <w:marRight w:val="0"/>
              <w:marTop w:val="0"/>
              <w:marBottom w:val="0"/>
              <w:divBdr>
                <w:top w:val="none" w:sz="0" w:space="0" w:color="auto"/>
                <w:left w:val="none" w:sz="0" w:space="0" w:color="auto"/>
                <w:bottom w:val="none" w:sz="0" w:space="0" w:color="auto"/>
                <w:right w:val="none" w:sz="0" w:space="0" w:color="auto"/>
              </w:divBdr>
              <w:divsChild>
                <w:div w:id="1134644264">
                  <w:marLeft w:val="0"/>
                  <w:marRight w:val="0"/>
                  <w:marTop w:val="0"/>
                  <w:marBottom w:val="0"/>
                  <w:divBdr>
                    <w:top w:val="none" w:sz="0" w:space="0" w:color="auto"/>
                    <w:left w:val="none" w:sz="0" w:space="0" w:color="auto"/>
                    <w:bottom w:val="none" w:sz="0" w:space="0" w:color="auto"/>
                    <w:right w:val="none" w:sz="0" w:space="0" w:color="auto"/>
                  </w:divBdr>
                  <w:divsChild>
                    <w:div w:id="1443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1921">
      <w:bodyDiv w:val="1"/>
      <w:marLeft w:val="0"/>
      <w:marRight w:val="0"/>
      <w:marTop w:val="100"/>
      <w:marBottom w:val="100"/>
      <w:divBdr>
        <w:top w:val="none" w:sz="0" w:space="0" w:color="auto"/>
        <w:left w:val="none" w:sz="0" w:space="0" w:color="auto"/>
        <w:bottom w:val="none" w:sz="0" w:space="0" w:color="auto"/>
        <w:right w:val="none" w:sz="0" w:space="0" w:color="auto"/>
      </w:divBdr>
      <w:divsChild>
        <w:div w:id="526409243">
          <w:marLeft w:val="3600"/>
          <w:marRight w:val="0"/>
          <w:marTop w:val="0"/>
          <w:marBottom w:val="0"/>
          <w:divBdr>
            <w:top w:val="none" w:sz="0" w:space="0" w:color="auto"/>
            <w:left w:val="none" w:sz="0" w:space="0" w:color="auto"/>
            <w:bottom w:val="none" w:sz="0" w:space="0" w:color="auto"/>
            <w:right w:val="none" w:sz="0" w:space="0" w:color="auto"/>
          </w:divBdr>
          <w:divsChild>
            <w:div w:id="1677883228">
              <w:marLeft w:val="0"/>
              <w:marRight w:val="0"/>
              <w:marTop w:val="0"/>
              <w:marBottom w:val="0"/>
              <w:divBdr>
                <w:top w:val="none" w:sz="0" w:space="0" w:color="auto"/>
                <w:left w:val="none" w:sz="0" w:space="0" w:color="auto"/>
                <w:bottom w:val="none" w:sz="0" w:space="0" w:color="auto"/>
                <w:right w:val="none" w:sz="0" w:space="0" w:color="auto"/>
              </w:divBdr>
              <w:divsChild>
                <w:div w:id="28995301">
                  <w:marLeft w:val="0"/>
                  <w:marRight w:val="0"/>
                  <w:marTop w:val="0"/>
                  <w:marBottom w:val="0"/>
                  <w:divBdr>
                    <w:top w:val="none" w:sz="0" w:space="0" w:color="auto"/>
                    <w:left w:val="none" w:sz="0" w:space="0" w:color="auto"/>
                    <w:bottom w:val="none" w:sz="0" w:space="0" w:color="auto"/>
                    <w:right w:val="none" w:sz="0" w:space="0" w:color="auto"/>
                  </w:divBdr>
                  <w:divsChild>
                    <w:div w:id="12178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66819">
      <w:bodyDiv w:val="1"/>
      <w:marLeft w:val="0"/>
      <w:marRight w:val="0"/>
      <w:marTop w:val="100"/>
      <w:marBottom w:val="100"/>
      <w:divBdr>
        <w:top w:val="none" w:sz="0" w:space="0" w:color="auto"/>
        <w:left w:val="none" w:sz="0" w:space="0" w:color="auto"/>
        <w:bottom w:val="none" w:sz="0" w:space="0" w:color="auto"/>
        <w:right w:val="none" w:sz="0" w:space="0" w:color="auto"/>
      </w:divBdr>
      <w:divsChild>
        <w:div w:id="676004246">
          <w:marLeft w:val="3600"/>
          <w:marRight w:val="0"/>
          <w:marTop w:val="0"/>
          <w:marBottom w:val="0"/>
          <w:divBdr>
            <w:top w:val="none" w:sz="0" w:space="0" w:color="auto"/>
            <w:left w:val="none" w:sz="0" w:space="0" w:color="auto"/>
            <w:bottom w:val="none" w:sz="0" w:space="0" w:color="auto"/>
            <w:right w:val="none" w:sz="0" w:space="0" w:color="auto"/>
          </w:divBdr>
          <w:divsChild>
            <w:div w:id="1146824441">
              <w:marLeft w:val="0"/>
              <w:marRight w:val="0"/>
              <w:marTop w:val="0"/>
              <w:marBottom w:val="0"/>
              <w:divBdr>
                <w:top w:val="none" w:sz="0" w:space="0" w:color="auto"/>
                <w:left w:val="none" w:sz="0" w:space="0" w:color="auto"/>
                <w:bottom w:val="none" w:sz="0" w:space="0" w:color="auto"/>
                <w:right w:val="none" w:sz="0" w:space="0" w:color="auto"/>
              </w:divBdr>
              <w:divsChild>
                <w:div w:id="485434335">
                  <w:marLeft w:val="0"/>
                  <w:marRight w:val="0"/>
                  <w:marTop w:val="0"/>
                  <w:marBottom w:val="0"/>
                  <w:divBdr>
                    <w:top w:val="none" w:sz="0" w:space="0" w:color="auto"/>
                    <w:left w:val="none" w:sz="0" w:space="0" w:color="auto"/>
                    <w:bottom w:val="none" w:sz="0" w:space="0" w:color="auto"/>
                    <w:right w:val="none" w:sz="0" w:space="0" w:color="auto"/>
                  </w:divBdr>
                  <w:divsChild>
                    <w:div w:id="1667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5045">
      <w:bodyDiv w:val="1"/>
      <w:marLeft w:val="0"/>
      <w:marRight w:val="0"/>
      <w:marTop w:val="0"/>
      <w:marBottom w:val="0"/>
      <w:divBdr>
        <w:top w:val="none" w:sz="0" w:space="0" w:color="auto"/>
        <w:left w:val="none" w:sz="0" w:space="0" w:color="auto"/>
        <w:bottom w:val="none" w:sz="0" w:space="0" w:color="auto"/>
        <w:right w:val="none" w:sz="0" w:space="0" w:color="auto"/>
      </w:divBdr>
    </w:div>
    <w:div w:id="2131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362E-6DCA-422B-BD8A-A38D6688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2586</Words>
  <Characters>20950</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Summanen Anna-Mari</cp:lastModifiedBy>
  <cp:revision>4</cp:revision>
  <cp:lastPrinted>2016-04-27T17:39:00Z</cp:lastPrinted>
  <dcterms:created xsi:type="dcterms:W3CDTF">2016-04-29T09:58:00Z</dcterms:created>
  <dcterms:modified xsi:type="dcterms:W3CDTF">2016-04-29T09:59:00Z</dcterms:modified>
</cp:coreProperties>
</file>